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647B6DFA" w:rsidR="000169F5" w:rsidRPr="000D1ECC" w:rsidRDefault="007113E6"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15</w:t>
      </w:r>
      <w:r w:rsidR="00934A85">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21</w:t>
      </w:r>
      <w:r w:rsidR="001E5D75">
        <w:rPr>
          <w:rFonts w:ascii="Simplified Arabic" w:hAnsi="Simplified Arabic" w:cs="Simplified Arabic" w:hint="cs"/>
          <w:b/>
          <w:bCs/>
          <w:color w:val="FF0000"/>
          <w:szCs w:val="28"/>
          <w:rtl/>
          <w:lang w:bidi="ar-LB"/>
        </w:rPr>
        <w:t xml:space="preserve"> </w:t>
      </w:r>
      <w:r w:rsidR="00045FBE">
        <w:rPr>
          <w:rFonts w:ascii="Simplified Arabic" w:hAnsi="Simplified Arabic" w:cs="Simplified Arabic" w:hint="cs"/>
          <w:b/>
          <w:bCs/>
          <w:color w:val="FF0000"/>
          <w:szCs w:val="28"/>
          <w:rtl/>
          <w:lang w:bidi="ar-LB"/>
        </w:rPr>
        <w:t>آذار</w:t>
      </w:r>
      <w:r w:rsidR="000551AE">
        <w:rPr>
          <w:rFonts w:ascii="Simplified Arabic" w:hAnsi="Simplified Arabic" w:cs="Simplified Arabic" w:hint="cs"/>
          <w:b/>
          <w:bCs/>
          <w:color w:val="FF0000"/>
          <w:szCs w:val="28"/>
          <w:rtl/>
          <w:lang w:bidi="ar-LB"/>
        </w:rPr>
        <w:t>/</w:t>
      </w:r>
      <w:r w:rsidR="00045FBE">
        <w:rPr>
          <w:rFonts w:ascii="Simplified Arabic" w:hAnsi="Simplified Arabic" w:cs="Simplified Arabic" w:hint="cs"/>
          <w:b/>
          <w:bCs/>
          <w:color w:val="FF0000"/>
          <w:szCs w:val="28"/>
          <w:rtl/>
          <w:lang w:bidi="ar-LB"/>
        </w:rPr>
        <w:t>مارس</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453847D7" w:rsidR="002A1C3D" w:rsidRPr="0067387B" w:rsidRDefault="00F5489D" w:rsidP="002A1C3D">
      <w:pPr>
        <w:bidi/>
        <w:spacing w:line="276" w:lineRule="auto"/>
        <w:jc w:val="center"/>
        <w:rPr>
          <w:rFonts w:ascii="Simplified Arabic" w:eastAsia="Calibri" w:hAnsi="Simplified Arabic" w:cs="mohammad bold art 1" w:hint="cs"/>
          <w:b/>
          <w:bCs/>
          <w:rtl/>
          <w:lang w:bidi="ar-LB"/>
        </w:rPr>
      </w:pPr>
      <w:r>
        <w:rPr>
          <w:rFonts w:ascii="Simplified Arabic" w:eastAsia="Calibri" w:hAnsi="Simplified Arabic" w:cs="mohammad bold art 1" w:hint="cs"/>
          <w:b/>
          <w:bCs/>
          <w:rtl/>
          <w:lang w:bidi="ar-LB"/>
        </w:rPr>
        <w:t>المنظمات المتطرفة تقدم جولاتٍ إرشادية للسياح في الأقصى، وتصعد استعداداتها للاعتداء على المسجد في رمضان</w:t>
      </w:r>
    </w:p>
    <w:p w14:paraId="2B57BA5A" w14:textId="53BB2938" w:rsidR="0067387B" w:rsidRPr="0067387B" w:rsidRDefault="005F71AE" w:rsidP="00461B6B">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والقدس الدولية ت</w:t>
      </w:r>
      <w:r w:rsidR="00F5489D">
        <w:rPr>
          <w:rFonts w:ascii="Simplified Arabic" w:eastAsia="Calibri" w:hAnsi="Simplified Arabic" w:cs="mohammad bold art 1" w:hint="cs"/>
          <w:b/>
          <w:bCs/>
          <w:rtl/>
        </w:rPr>
        <w:t>طلق تقريرها السنوي "حال القدس 2022"</w:t>
      </w:r>
    </w:p>
    <w:p w14:paraId="0F9767CF" w14:textId="77777777" w:rsidR="00F47D10" w:rsidRPr="0067387B" w:rsidRDefault="00F47D10" w:rsidP="00107F89">
      <w:pPr>
        <w:bidi/>
        <w:spacing w:line="276" w:lineRule="auto"/>
        <w:jc w:val="lowKashida"/>
        <w:rPr>
          <w:rFonts w:ascii="Simplified Arabic" w:hAnsi="Simplified Arabic" w:cs="Simplified Arabic"/>
          <w:sz w:val="28"/>
          <w:szCs w:val="28"/>
          <w:rtl/>
        </w:rPr>
      </w:pPr>
    </w:p>
    <w:p w14:paraId="48CE921A" w14:textId="6E5CC57D" w:rsidR="00DA77A9" w:rsidRDefault="00FF35E3" w:rsidP="00974614">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457673">
        <w:rPr>
          <w:rFonts w:ascii="Simplified Arabic" w:hAnsi="Simplified Arabic" w:cs="Simplified Arabic" w:hint="cs"/>
          <w:sz w:val="28"/>
          <w:szCs w:val="28"/>
          <w:rtl/>
        </w:rPr>
        <w:t>أداء المستوطنين ل</w:t>
      </w:r>
      <w:r w:rsidR="00DA77A9">
        <w:rPr>
          <w:rFonts w:ascii="Simplified Arabic" w:hAnsi="Simplified Arabic" w:cs="Simplified Arabic" w:hint="cs"/>
          <w:sz w:val="28"/>
          <w:szCs w:val="28"/>
          <w:rtl/>
        </w:rPr>
        <w:t>ل</w:t>
      </w:r>
      <w:r w:rsidR="00630B48">
        <w:rPr>
          <w:rFonts w:ascii="Simplified Arabic" w:hAnsi="Simplified Arabic" w:cs="Simplified Arabic" w:hint="cs"/>
          <w:sz w:val="28"/>
          <w:szCs w:val="28"/>
          <w:rtl/>
        </w:rPr>
        <w:t xml:space="preserve">صلوات </w:t>
      </w:r>
      <w:r w:rsidR="00DA77A9">
        <w:rPr>
          <w:rFonts w:ascii="Simplified Arabic" w:hAnsi="Simplified Arabic" w:cs="Simplified Arabic" w:hint="cs"/>
          <w:sz w:val="28"/>
          <w:szCs w:val="28"/>
          <w:rtl/>
        </w:rPr>
        <w:t>ال</w:t>
      </w:r>
      <w:r w:rsidR="00630B48">
        <w:rPr>
          <w:rFonts w:ascii="Simplified Arabic" w:hAnsi="Simplified Arabic" w:cs="Simplified Arabic" w:hint="cs"/>
          <w:sz w:val="28"/>
          <w:szCs w:val="28"/>
          <w:rtl/>
        </w:rPr>
        <w:t>يهودي</w:t>
      </w:r>
      <w:r w:rsidR="00DA77A9">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ة </w:t>
      </w:r>
      <w:r w:rsidR="00DA77A9">
        <w:rPr>
          <w:rFonts w:ascii="Simplified Arabic" w:hAnsi="Simplified Arabic" w:cs="Simplified Arabic" w:hint="cs"/>
          <w:sz w:val="28"/>
          <w:szCs w:val="28"/>
          <w:rtl/>
        </w:rPr>
        <w:t>ال</w:t>
      </w:r>
      <w:r w:rsidR="00630B48">
        <w:rPr>
          <w:rFonts w:ascii="Simplified Arabic" w:hAnsi="Simplified Arabic" w:cs="Simplified Arabic" w:hint="cs"/>
          <w:sz w:val="28"/>
          <w:szCs w:val="28"/>
          <w:rtl/>
        </w:rPr>
        <w:t xml:space="preserve">علنية </w:t>
      </w:r>
      <w:r w:rsidR="0079331D">
        <w:rPr>
          <w:rFonts w:ascii="Simplified Arabic" w:hAnsi="Simplified Arabic" w:cs="Simplified Arabic" w:hint="cs"/>
          <w:sz w:val="28"/>
          <w:szCs w:val="28"/>
          <w:rtl/>
        </w:rPr>
        <w:t xml:space="preserve">في ساحات </w:t>
      </w:r>
      <w:r w:rsidR="008764C9">
        <w:rPr>
          <w:rFonts w:ascii="Simplified Arabic" w:hAnsi="Simplified Arabic" w:cs="Simplified Arabic" w:hint="cs"/>
          <w:sz w:val="28"/>
          <w:szCs w:val="28"/>
          <w:rtl/>
        </w:rPr>
        <w:t>الأقصى</w:t>
      </w:r>
      <w:r w:rsidR="0079331D">
        <w:rPr>
          <w:rFonts w:ascii="Simplified Arabic" w:hAnsi="Simplified Arabic" w:cs="Simplified Arabic" w:hint="cs"/>
          <w:sz w:val="28"/>
          <w:szCs w:val="28"/>
          <w:rtl/>
        </w:rPr>
        <w:t xml:space="preserve"> الشرقية</w:t>
      </w:r>
      <w:r w:rsidR="00DA77A9">
        <w:rPr>
          <w:rFonts w:ascii="Simplified Arabic" w:hAnsi="Simplified Arabic" w:cs="Simplified Arabic" w:hint="cs"/>
          <w:sz w:val="28"/>
          <w:szCs w:val="28"/>
          <w:rtl/>
        </w:rPr>
        <w:t xml:space="preserve"> بحماية قوات الاحتلال.</w:t>
      </w:r>
      <w:r w:rsidR="0079331D">
        <w:rPr>
          <w:rFonts w:ascii="Simplified Arabic" w:hAnsi="Simplified Arabic" w:cs="Simplified Arabic" w:hint="cs"/>
          <w:sz w:val="28"/>
          <w:szCs w:val="28"/>
          <w:rtl/>
        </w:rPr>
        <w:t xml:space="preserve"> و</w:t>
      </w:r>
      <w:r w:rsidR="00DA77A9">
        <w:rPr>
          <w:rFonts w:ascii="Simplified Arabic" w:hAnsi="Simplified Arabic" w:cs="Simplified Arabic" w:hint="cs"/>
          <w:sz w:val="28"/>
          <w:szCs w:val="28"/>
          <w:rtl/>
        </w:rPr>
        <w:t xml:space="preserve">شهد أسبوع الرصد </w:t>
      </w:r>
      <w:r w:rsidR="00974614">
        <w:rPr>
          <w:rFonts w:ascii="Simplified Arabic" w:hAnsi="Simplified Arabic" w:cs="Simplified Arabic" w:hint="cs"/>
          <w:sz w:val="28"/>
          <w:szCs w:val="28"/>
          <w:rtl/>
        </w:rPr>
        <w:t>تقديم المنظمات المتطرفة جولاتٍ إرشادية للسياح في المسجد الأقصى بالتنسيق مع شرطة الاحتلال</w:t>
      </w:r>
      <w:r w:rsidR="00DA77A9">
        <w:rPr>
          <w:rFonts w:ascii="Simplified Arabic" w:hAnsi="Simplified Arabic" w:cs="Simplified Arabic" w:hint="cs"/>
          <w:sz w:val="28"/>
          <w:szCs w:val="28"/>
          <w:rtl/>
        </w:rPr>
        <w:t>.</w:t>
      </w:r>
      <w:r w:rsidR="00974614">
        <w:rPr>
          <w:rFonts w:ascii="Simplified Arabic" w:hAnsi="Simplified Arabic" w:cs="Simplified Arabic" w:hint="cs"/>
          <w:sz w:val="28"/>
          <w:szCs w:val="28"/>
          <w:rtl/>
        </w:rPr>
        <w:t xml:space="preserve"> ومع اقتراب شهر رمضان أعلنت المنظمات المتطرفة أنها بصدد مضاعفة أعداد مقتحمي الأقصى، ودعت أنصارها إلى اقتحام الأقصى في اليوم الأول من رمضان.</w:t>
      </w:r>
      <w:r w:rsidR="00DA77A9">
        <w:rPr>
          <w:rFonts w:ascii="Simplified Arabic" w:hAnsi="Simplified Arabic" w:cs="Simplified Arabic" w:hint="cs"/>
          <w:sz w:val="28"/>
          <w:szCs w:val="28"/>
          <w:rtl/>
        </w:rPr>
        <w:t xml:space="preserve"> </w:t>
      </w:r>
      <w:r w:rsidR="00DA77A9" w:rsidRPr="00DA77A9">
        <w:rPr>
          <w:rFonts w:ascii="Simplified Arabic" w:hAnsi="Simplified Arabic" w:cs="Simplified Arabic"/>
          <w:sz w:val="28"/>
          <w:szCs w:val="28"/>
          <w:rtl/>
        </w:rPr>
        <w:t>أما على الصعيد الديموغرافي تتابع سلطات الاحتلال هدم منازل الفلسطينيين ومنشآتهم</w:t>
      </w:r>
      <w:r w:rsidR="00DA77A9">
        <w:rPr>
          <w:rFonts w:ascii="Simplified Arabic" w:hAnsi="Simplified Arabic" w:cs="Simplified Arabic" w:hint="cs"/>
          <w:sz w:val="28"/>
          <w:szCs w:val="28"/>
          <w:rtl/>
        </w:rPr>
        <w:t>. و</w:t>
      </w:r>
      <w:r w:rsidR="00974614">
        <w:rPr>
          <w:rFonts w:ascii="Simplified Arabic" w:hAnsi="Simplified Arabic" w:cs="Simplified Arabic" w:hint="cs"/>
          <w:sz w:val="28"/>
          <w:szCs w:val="28"/>
          <w:rtl/>
        </w:rPr>
        <w:t>تتابع</w:t>
      </w:r>
      <w:r w:rsidR="00DA77A9">
        <w:rPr>
          <w:rFonts w:ascii="Simplified Arabic" w:hAnsi="Simplified Arabic" w:cs="Simplified Arabic" w:hint="cs"/>
          <w:sz w:val="28"/>
          <w:szCs w:val="28"/>
          <w:rtl/>
        </w:rPr>
        <w:t xml:space="preserve"> الق</w:t>
      </w:r>
      <w:r w:rsidR="00974614">
        <w:rPr>
          <w:rFonts w:ascii="Simplified Arabic" w:hAnsi="Simplified Arabic" w:cs="Simplified Arabic" w:hint="cs"/>
          <w:sz w:val="28"/>
          <w:szCs w:val="28"/>
          <w:rtl/>
        </w:rPr>
        <w:t>دس في أسبوع</w:t>
      </w:r>
      <w:r w:rsidR="00DA77A9">
        <w:rPr>
          <w:rFonts w:ascii="Simplified Arabic" w:hAnsi="Simplified Arabic" w:cs="Simplified Arabic" w:hint="cs"/>
          <w:sz w:val="28"/>
          <w:szCs w:val="28"/>
          <w:rtl/>
        </w:rPr>
        <w:t xml:space="preserve"> </w:t>
      </w:r>
      <w:r w:rsidR="00974614">
        <w:rPr>
          <w:rFonts w:ascii="Simplified Arabic" w:hAnsi="Simplified Arabic" w:cs="Simplified Arabic" w:hint="cs"/>
          <w:sz w:val="28"/>
          <w:szCs w:val="28"/>
          <w:rtl/>
        </w:rPr>
        <w:t xml:space="preserve">حشد أذرع الاحتلال الأمنية المزيد من عناصرها تحسبًا للتصعيد المرتقب في رمضان. أما على صعيد التفاعل تسلط القراءة الأسبوعية الضوء على فتوى شرعية بأهمية الاعتكاف في الأقصى لصد اقتحامات المستوطنين، وعلى إطلاق مؤسسة القدس الدولية تقريرها السنوي حال القدس 2022 في العاصمة اللبنانية بيروت. </w:t>
      </w:r>
    </w:p>
    <w:p w14:paraId="753FF535" w14:textId="77777777" w:rsidR="00DA77A9" w:rsidRPr="00671107" w:rsidRDefault="00DA77A9" w:rsidP="00DA77A9">
      <w:pPr>
        <w:bidi/>
        <w:spacing w:line="276" w:lineRule="auto"/>
        <w:jc w:val="lowKashida"/>
        <w:rPr>
          <w:rFonts w:ascii="Simplified Arabic" w:hAnsi="Simplified Arabic" w:cs="Simplified Arabic"/>
          <w:sz w:val="28"/>
          <w:szCs w:val="28"/>
        </w:rPr>
      </w:pPr>
    </w:p>
    <w:p w14:paraId="76E19D4A" w14:textId="45F11B7D"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791F6C5" w14:textId="1B565422" w:rsidR="00EE79FE" w:rsidRPr="00EE79FE" w:rsidRDefault="00EE79FE" w:rsidP="00BC1D0A">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شبه اليومية للمسجد الأقصى، ففي 15/3 اقتحم الأقصى 320 مستوطنًا بحماية قوات الاحتلال، أدت أعدادٌ منهم طقوسًا يهودية علنية في ساحات المسجد الشرقية. وفي 16/3 اقتحم الأقصى 211 مستوطنًا، تجولوا في أرجاء الأقصى بشكلٍ استفزازي وأدوا طقوسًا يهودية علنية بحماية قوات الاحتلال. وفي 19/3 اقتحم الأقصى 107 مستوطنين، تلقوا شروحاتٍ عن "المعبد" وتجولوا في ساحات الأقصى بشكلٍ استفزازي. وفي </w:t>
      </w:r>
      <w:r w:rsidR="00BC1D0A">
        <w:rPr>
          <w:rFonts w:ascii="Simplified Arabic" w:hAnsi="Simplified Arabic" w:cs="Simplified Arabic" w:hint="cs"/>
          <w:sz w:val="28"/>
          <w:szCs w:val="28"/>
          <w:rtl/>
          <w:lang w:bidi="ar-LB"/>
        </w:rPr>
        <w:t xml:space="preserve">20/3 اقتحم الأقصى 119 مستوطنًا، أدوا طقوسًا يهودية </w:t>
      </w:r>
      <w:r w:rsidR="00BC1D0A">
        <w:rPr>
          <w:rFonts w:ascii="Simplified Arabic" w:hAnsi="Simplified Arabic" w:cs="Simplified Arabic" w:hint="cs"/>
          <w:sz w:val="28"/>
          <w:szCs w:val="28"/>
          <w:rtl/>
          <w:lang w:bidi="ar-LB"/>
        </w:rPr>
        <w:lastRenderedPageBreak/>
        <w:t>علنية قرب مصلى باب الرحمة. وفي 21/3 اقتحم الأقصى 207 مستوطنين، بحماية قوات الاحتلال، وشارك في الاقتحام عددٌ من طلاب معاهد الاحتلال الدينيّة.</w:t>
      </w:r>
    </w:p>
    <w:p w14:paraId="4AEF439C" w14:textId="64BD8AF0" w:rsidR="00F44689" w:rsidRDefault="00C31869" w:rsidP="0082776E">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وفي سياق متصل بالاعتداء على الأقصى،</w:t>
      </w:r>
      <w:r w:rsidR="00F44689">
        <w:rPr>
          <w:rFonts w:ascii="Simplified Arabic" w:hAnsi="Simplified Arabic" w:cs="Simplified Arabic" w:hint="cs"/>
          <w:sz w:val="28"/>
          <w:szCs w:val="28"/>
          <w:rtl/>
          <w:lang w:bidi="ar-LB"/>
        </w:rPr>
        <w:t xml:space="preserve"> سمحت شرطة الاحتلال في 16/3 للحاخام المتطرف يهودا غليك بتقديم إرشادات لمجموعة من "السياح" الأجانب، وقدم غليك شروحاتٍ حول "المعبد</w:t>
      </w:r>
      <w:r w:rsidR="00464576">
        <w:rPr>
          <w:rFonts w:ascii="Simplified Arabic" w:hAnsi="Simplified Arabic" w:cs="Simplified Arabic" w:hint="cs"/>
          <w:sz w:val="28"/>
          <w:szCs w:val="28"/>
          <w:rtl/>
          <w:lang w:bidi="ar-LB"/>
        </w:rPr>
        <w:t xml:space="preserve">". وعلى أثر هذا التطور، أعلنت </w:t>
      </w:r>
      <w:r w:rsidR="00464576" w:rsidRPr="002F1E47">
        <w:rPr>
          <w:rFonts w:ascii="Simplified Arabic" w:hAnsi="Simplified Arabic" w:cs="Simplified Arabic"/>
          <w:sz w:val="28"/>
          <w:szCs w:val="28"/>
          <w:rtl/>
        </w:rPr>
        <w:t>منظمة "بيدينو"</w:t>
      </w:r>
      <w:r w:rsidR="00464576">
        <w:rPr>
          <w:rFonts w:ascii="Simplified Arabic" w:hAnsi="Simplified Arabic" w:cs="Simplified Arabic" w:hint="cs"/>
          <w:sz w:val="28"/>
          <w:szCs w:val="28"/>
          <w:rtl/>
          <w:lang w:bidi="ar-LB"/>
        </w:rPr>
        <w:t xml:space="preserve"> </w:t>
      </w:r>
      <w:r w:rsidR="00464576">
        <w:rPr>
          <w:rFonts w:ascii="Simplified Arabic" w:hAnsi="Simplified Arabic" w:cs="Simplified Arabic" w:hint="cs"/>
          <w:sz w:val="28"/>
          <w:szCs w:val="28"/>
          <w:rtl/>
          <w:lang w:bidi="ar-LB"/>
        </w:rPr>
        <w:t>في 18/3</w:t>
      </w:r>
      <w:r w:rsidR="00464576">
        <w:rPr>
          <w:rFonts w:ascii="Simplified Arabic" w:hAnsi="Simplified Arabic" w:cs="Simplified Arabic" w:hint="cs"/>
          <w:sz w:val="28"/>
          <w:szCs w:val="28"/>
          <w:rtl/>
          <w:lang w:bidi="ar-LB"/>
        </w:rPr>
        <w:t xml:space="preserve"> عن إطلاق جولاتٍ تهويديّة "سياحيّة" في الأقصى</w:t>
      </w:r>
      <w:r w:rsidR="0082776E">
        <w:rPr>
          <w:rFonts w:ascii="Simplified Arabic" w:hAnsi="Simplified Arabic" w:cs="Simplified Arabic" w:hint="cs"/>
          <w:sz w:val="28"/>
          <w:szCs w:val="28"/>
          <w:rtl/>
          <w:lang w:bidi="ar-LB"/>
        </w:rPr>
        <w:t xml:space="preserve"> باللغة الإنجليزية</w:t>
      </w:r>
      <w:r w:rsidR="00464576">
        <w:rPr>
          <w:rFonts w:ascii="Simplified Arabic" w:hAnsi="Simplified Arabic" w:cs="Simplified Arabic" w:hint="cs"/>
          <w:sz w:val="28"/>
          <w:szCs w:val="28"/>
          <w:rtl/>
          <w:lang w:bidi="ar-LB"/>
        </w:rPr>
        <w:t xml:space="preserve">، في سياق الترويج "للمعبد"، </w:t>
      </w:r>
      <w:r w:rsidR="0082776E">
        <w:rPr>
          <w:rFonts w:ascii="Simplified Arabic" w:hAnsi="Simplified Arabic" w:cs="Simplified Arabic" w:hint="cs"/>
          <w:sz w:val="28"/>
          <w:szCs w:val="28"/>
          <w:rtl/>
          <w:lang w:bidi="ar-LB"/>
        </w:rPr>
        <w:t xml:space="preserve">وبحسب متخصصين في شؤون القدس وضعت شرطة الاحتلال </w:t>
      </w:r>
      <w:r w:rsidR="0082776E" w:rsidRPr="0082776E">
        <w:rPr>
          <w:rFonts w:ascii="Simplified Arabic" w:hAnsi="Simplified Arabic" w:cs="Simplified Arabic"/>
          <w:sz w:val="28"/>
          <w:szCs w:val="28"/>
          <w:rtl/>
        </w:rPr>
        <w:t xml:space="preserve">مجموعات السياح الأجانب في الأقصى في عهدة كل من منظمة "سلام القدس" التي يقودها الحاخام يهودا </w:t>
      </w:r>
      <w:r w:rsidR="0082776E">
        <w:rPr>
          <w:rFonts w:ascii="Simplified Arabic" w:hAnsi="Simplified Arabic" w:cs="Simplified Arabic" w:hint="cs"/>
          <w:sz w:val="28"/>
          <w:szCs w:val="28"/>
          <w:rtl/>
        </w:rPr>
        <w:t>غ</w:t>
      </w:r>
      <w:r w:rsidR="0082776E" w:rsidRPr="0082776E">
        <w:rPr>
          <w:rFonts w:ascii="Simplified Arabic" w:hAnsi="Simplified Arabic" w:cs="Simplified Arabic"/>
          <w:sz w:val="28"/>
          <w:szCs w:val="28"/>
          <w:rtl/>
        </w:rPr>
        <w:t>ليك</w:t>
      </w:r>
      <w:r w:rsidR="0082776E">
        <w:rPr>
          <w:rFonts w:ascii="Simplified Arabic" w:hAnsi="Simplified Arabic" w:cs="Simplified Arabic" w:hint="cs"/>
          <w:sz w:val="28"/>
          <w:szCs w:val="28"/>
          <w:rtl/>
        </w:rPr>
        <w:t>،</w:t>
      </w:r>
      <w:r w:rsidR="0082776E" w:rsidRPr="0082776E">
        <w:rPr>
          <w:rFonts w:ascii="Simplified Arabic" w:hAnsi="Simplified Arabic" w:cs="Simplified Arabic"/>
          <w:sz w:val="28"/>
          <w:szCs w:val="28"/>
          <w:rtl/>
        </w:rPr>
        <w:t xml:space="preserve"> ومنظمة</w:t>
      </w:r>
      <w:r w:rsidR="0082776E">
        <w:rPr>
          <w:rFonts w:ascii="Simplified Arabic" w:hAnsi="Simplified Arabic" w:cs="Simplified Arabic" w:hint="cs"/>
          <w:sz w:val="28"/>
          <w:szCs w:val="28"/>
          <w:rtl/>
        </w:rPr>
        <w:t xml:space="preserve"> "بيدينو"</w:t>
      </w:r>
      <w:r w:rsidR="0082776E" w:rsidRPr="0082776E">
        <w:rPr>
          <w:rFonts w:ascii="Simplified Arabic" w:hAnsi="Simplified Arabic" w:cs="Simplified Arabic"/>
          <w:sz w:val="28"/>
          <w:szCs w:val="28"/>
          <w:rtl/>
        </w:rPr>
        <w:t xml:space="preserve"> التي يقودها المتطرف تومي نيساني</w:t>
      </w:r>
      <w:r w:rsidR="0082776E">
        <w:rPr>
          <w:rFonts w:ascii="Simplified Arabic" w:hAnsi="Simplified Arabic" w:cs="Simplified Arabic" w:hint="cs"/>
          <w:sz w:val="28"/>
          <w:szCs w:val="28"/>
          <w:rtl/>
        </w:rPr>
        <w:t>، ويقتحم سنويًا آلاف السياح الأجانب المسجد الأقصى، بحماية قوات الاحتلال، ويتلقون شروحاتٍ عن "المعبد".</w:t>
      </w:r>
    </w:p>
    <w:p w14:paraId="70368A58" w14:textId="06673E5E" w:rsidR="00835A6D" w:rsidRDefault="00C31869" w:rsidP="0046457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مع اقتراب شهر رمضان، تصعدت "منظمات المعبد" من استعداداتها لاستهداف الأقصى، إذ أعلنت أنها ستضاعف أعداد مقتحمي الأقصى بالتزامن مع عيد "الفصح" العبري</w:t>
      </w:r>
      <w:r w:rsidR="00EF3974">
        <w:rPr>
          <w:rFonts w:ascii="Simplified Arabic" w:hAnsi="Simplified Arabic" w:cs="Simplified Arabic" w:hint="cs"/>
          <w:sz w:val="28"/>
          <w:szCs w:val="28"/>
          <w:rtl/>
          <w:lang w:bidi="ar-LB"/>
        </w:rPr>
        <w:t>. وفي 19/3 دعا عددٌ من حاخامات "المنظمات المتطرفة" جمهور المستوطنين لتقديم "قرابين الفصح" داخل الأقصى. ولا تتوقف دعوات المنظمات المتطرفة عند الأعياد اليهودية القادمة، بل ستبدأ بالتصعيد مع بداية رمضان، ففي 21/3 دعت "منظمات المعبد" أنصارها إلى اقتحام مركزي للمسجد الأقصى بالتزامن مع اليوم الأول من شهر رمضان</w:t>
      </w:r>
      <w:r w:rsidR="00C53FE8">
        <w:rPr>
          <w:rFonts w:ascii="Simplified Arabic" w:hAnsi="Simplified Arabic" w:cs="Simplified Arabic" w:hint="cs"/>
          <w:sz w:val="28"/>
          <w:szCs w:val="28"/>
          <w:rtl/>
          <w:lang w:bidi="ar-LB"/>
        </w:rPr>
        <w:t>. في محاولة لإظهار قدرة المنظمات على اقتحام الأقصى بالتزامن مع المناسبات الإسلامية.</w:t>
      </w:r>
    </w:p>
    <w:p w14:paraId="389F130D" w14:textId="200217DA" w:rsidR="00835A6D" w:rsidRDefault="0082776E" w:rsidP="00C53FE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ولا تتوقف اعتداءات الاحتلال على المقدسات الإسلامية فقط، ففي 19/3 اقتحم مستوطنين الكنيسة الجثمانية، وحاولا تخريب محتوياتها، وبحسب متابعين لشؤون القدس، فهو الاعتداء الخامس الذي تتعرض له المقدسات المسيحيّة منذ بداية عام 2023.</w:t>
      </w:r>
    </w:p>
    <w:p w14:paraId="0B59D1F4" w14:textId="77777777" w:rsidR="00C53FE8" w:rsidRPr="00835A6D" w:rsidRDefault="00C53FE8" w:rsidP="00C53FE8">
      <w:pPr>
        <w:bidi/>
        <w:spacing w:after="200" w:line="276" w:lineRule="auto"/>
        <w:jc w:val="lowKashida"/>
        <w:rPr>
          <w:rFonts w:ascii="Simplified Arabic" w:hAnsi="Simplified Arabic" w:cs="Simplified Arabic"/>
          <w:sz w:val="28"/>
          <w:szCs w:val="28"/>
          <w:rtl/>
          <w:lang w:bidi="ar-LB"/>
        </w:rPr>
      </w:pPr>
    </w:p>
    <w:p w14:paraId="23250EF1" w14:textId="65E5326A" w:rsidR="00647784" w:rsidRDefault="00261F7C" w:rsidP="002D155D">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64233017" w14:textId="3FFE097C" w:rsidR="00E8775E" w:rsidRPr="00835A6D" w:rsidRDefault="00C53FE8" w:rsidP="00E8775E">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تتابع أذرع الاحتلال استهدافها منازل الفلسطينيين ومنشآتهم، ففي 15/3 علقت طواقم بلدية الاحتلال قرار هدم منزل الحاجة فاطمة سالم في حي الشيخ جراح</w:t>
      </w:r>
      <w:r w:rsidR="00E8775E">
        <w:rPr>
          <w:rFonts w:ascii="Simplified Arabic" w:hAnsi="Simplified Arabic" w:cs="Simplified Arabic" w:hint="cs"/>
          <w:sz w:val="28"/>
          <w:szCs w:val="28"/>
          <w:rtl/>
          <w:lang w:bidi="ar-LB"/>
        </w:rPr>
        <w:t xml:space="preserve">. ويأتي القرار وسط محاولات من قبل المستوطنين </w:t>
      </w:r>
      <w:r w:rsidR="00E8775E">
        <w:rPr>
          <w:rFonts w:ascii="Simplified Arabic" w:hAnsi="Simplified Arabic" w:cs="Simplified Arabic" w:hint="cs"/>
          <w:sz w:val="28"/>
          <w:szCs w:val="28"/>
          <w:rtl/>
          <w:lang w:bidi="ar-LB"/>
        </w:rPr>
        <w:lastRenderedPageBreak/>
        <w:t xml:space="preserve">للاستيلاء على منازل الحاجة، على أثر الاستيلاء على الأرض المحيطة بالمنزل. وفي سياق متصل بتهجير الفلسطينيين، ففي 20/3 كشف مصدر من حي بطن الهوى في القدس المحتلة، أن </w:t>
      </w:r>
      <w:proofErr w:type="gramStart"/>
      <w:r w:rsidR="00E8775E">
        <w:rPr>
          <w:rFonts w:ascii="Simplified Arabic" w:hAnsi="Simplified Arabic" w:cs="Simplified Arabic" w:hint="cs"/>
          <w:sz w:val="28"/>
          <w:szCs w:val="28"/>
          <w:rtl/>
          <w:lang w:bidi="ar-LB"/>
        </w:rPr>
        <w:t>مخاطر</w:t>
      </w:r>
      <w:proofErr w:type="gramEnd"/>
      <w:r w:rsidR="00E8775E">
        <w:rPr>
          <w:rFonts w:ascii="Simplified Arabic" w:hAnsi="Simplified Arabic" w:cs="Simplified Arabic" w:hint="cs"/>
          <w:sz w:val="28"/>
          <w:szCs w:val="28"/>
          <w:rtl/>
          <w:lang w:bidi="ar-LB"/>
        </w:rPr>
        <w:t xml:space="preserve"> تهجير العائلات من الحي ما زالت قائمة، وأن عددها يصل إلى نحو 87 عائلة.</w:t>
      </w:r>
    </w:p>
    <w:p w14:paraId="34C09764" w14:textId="128E1190" w:rsidR="00F779E1" w:rsidRPr="00F779E1" w:rsidRDefault="00F779E1" w:rsidP="00F779E1">
      <w:pPr>
        <w:bidi/>
        <w:spacing w:after="200" w:line="276" w:lineRule="auto"/>
        <w:jc w:val="lowKashida"/>
        <w:rPr>
          <w:rFonts w:ascii="Simplified Arabic" w:hAnsi="Simplified Arabic" w:cs="Simplified Arabic"/>
          <w:sz w:val="28"/>
          <w:szCs w:val="28"/>
          <w:rtl/>
        </w:rPr>
      </w:pPr>
    </w:p>
    <w:p w14:paraId="5204E1D6" w14:textId="5CAABB8B" w:rsidR="00835A6D" w:rsidRPr="002F1E47" w:rsidRDefault="002F1E47" w:rsidP="00835A6D">
      <w:pPr>
        <w:bidi/>
        <w:spacing w:after="200" w:line="276" w:lineRule="auto"/>
        <w:jc w:val="lowKashida"/>
        <w:rPr>
          <w:rFonts w:ascii="Simplified Arabic" w:hAnsi="Simplified Arabic" w:cs="Simplified Arabic"/>
          <w:b/>
          <w:bCs/>
          <w:sz w:val="28"/>
          <w:szCs w:val="28"/>
          <w:u w:val="single"/>
          <w:rtl/>
        </w:rPr>
      </w:pPr>
      <w:r w:rsidRPr="002F1E47">
        <w:rPr>
          <w:rFonts w:ascii="Simplified Arabic" w:hAnsi="Simplified Arabic" w:cs="Simplified Arabic" w:hint="cs"/>
          <w:b/>
          <w:bCs/>
          <w:sz w:val="28"/>
          <w:szCs w:val="28"/>
          <w:u w:val="single"/>
          <w:rtl/>
        </w:rPr>
        <w:t>قضايا</w:t>
      </w:r>
    </w:p>
    <w:p w14:paraId="332425EF" w14:textId="07763CE8" w:rsidR="007420EA" w:rsidRDefault="00E8775E" w:rsidP="00872892">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تتابع أذرع الاحتلال استعداداتها للتصعيد المرتقب في شهر رمضان، ففي 18/3 </w:t>
      </w:r>
      <w:r w:rsidR="00597490">
        <w:rPr>
          <w:rFonts w:ascii="Simplified Arabic" w:hAnsi="Simplified Arabic" w:cs="Simplified Arabic" w:hint="cs"/>
          <w:sz w:val="28"/>
          <w:szCs w:val="28"/>
          <w:rtl/>
        </w:rPr>
        <w:t xml:space="preserve">كشفت مواقع عبرية أن حيش الاحتلال سيعزز من قواته في الضفة الغربية والقدس المحتلتين بالتزامن مع شهر رمضان، وبحسب وسائل الإعلام العبرية </w:t>
      </w:r>
      <w:r w:rsidR="00872892">
        <w:rPr>
          <w:rFonts w:ascii="Simplified Arabic" w:hAnsi="Simplified Arabic" w:cs="Simplified Arabic" w:hint="cs"/>
          <w:sz w:val="28"/>
          <w:szCs w:val="28"/>
          <w:rtl/>
        </w:rPr>
        <w:t>عززت قوات الاحتلال عناصرها بنحو ألفي عنصر، وبحسب</w:t>
      </w:r>
      <w:r w:rsidR="007163D1" w:rsidRPr="007163D1">
        <w:rPr>
          <w:rFonts w:ascii="Simplified Arabic" w:hAnsi="Simplified Arabic" w:cs="Simplified Arabic"/>
          <w:sz w:val="28"/>
          <w:szCs w:val="28"/>
          <w:rtl/>
        </w:rPr>
        <w:t xml:space="preserve"> موقع "و</w:t>
      </w:r>
      <w:r w:rsidR="00872892">
        <w:rPr>
          <w:rFonts w:ascii="Simplified Arabic" w:hAnsi="Simplified Arabic" w:cs="Simplified Arabic" w:hint="cs"/>
          <w:sz w:val="28"/>
          <w:szCs w:val="28"/>
          <w:rtl/>
        </w:rPr>
        <w:t>ا</w:t>
      </w:r>
      <w:r w:rsidR="007163D1" w:rsidRPr="007163D1">
        <w:rPr>
          <w:rFonts w:ascii="Simplified Arabic" w:hAnsi="Simplified Arabic" w:cs="Simplified Arabic"/>
          <w:sz w:val="28"/>
          <w:szCs w:val="28"/>
          <w:rtl/>
        </w:rPr>
        <w:t>ل</w:t>
      </w:r>
      <w:r w:rsidR="00872892">
        <w:rPr>
          <w:rFonts w:ascii="Simplified Arabic" w:hAnsi="Simplified Arabic" w:cs="Simplified Arabic" w:hint="cs"/>
          <w:sz w:val="28"/>
          <w:szCs w:val="28"/>
          <w:rtl/>
        </w:rPr>
        <w:t>ّ</w:t>
      </w:r>
      <w:r w:rsidR="007163D1" w:rsidRPr="007163D1">
        <w:rPr>
          <w:rFonts w:ascii="Simplified Arabic" w:hAnsi="Simplified Arabic" w:cs="Simplified Arabic"/>
          <w:sz w:val="28"/>
          <w:szCs w:val="28"/>
          <w:rtl/>
        </w:rPr>
        <w:t>لا" العبري </w:t>
      </w:r>
      <w:r w:rsidR="00872892">
        <w:rPr>
          <w:rFonts w:ascii="Simplified Arabic" w:hAnsi="Simplified Arabic" w:cs="Simplified Arabic" w:hint="cs"/>
          <w:sz w:val="28"/>
          <w:szCs w:val="28"/>
          <w:rtl/>
        </w:rPr>
        <w:t>س</w:t>
      </w:r>
      <w:r w:rsidR="007163D1" w:rsidRPr="007163D1">
        <w:rPr>
          <w:rFonts w:ascii="Simplified Arabic" w:hAnsi="Simplified Arabic" w:cs="Simplified Arabic"/>
          <w:sz w:val="28"/>
          <w:szCs w:val="28"/>
          <w:rtl/>
        </w:rPr>
        <w:t>تركز شرطة الاحتلال على أيام الجمع خلال شهر رمضان،</w:t>
      </w:r>
      <w:r w:rsidR="00872892">
        <w:rPr>
          <w:rFonts w:ascii="Simplified Arabic" w:hAnsi="Simplified Arabic" w:cs="Simplified Arabic" w:hint="cs"/>
          <w:sz w:val="28"/>
          <w:szCs w:val="28"/>
          <w:rtl/>
        </w:rPr>
        <w:t xml:space="preserve"> </w:t>
      </w:r>
      <w:r w:rsidR="007163D1" w:rsidRPr="007163D1">
        <w:rPr>
          <w:rFonts w:ascii="Simplified Arabic" w:hAnsi="Simplified Arabic" w:cs="Simplified Arabic"/>
          <w:sz w:val="28"/>
          <w:szCs w:val="28"/>
          <w:rtl/>
        </w:rPr>
        <w:t xml:space="preserve">وزعم الموقع، </w:t>
      </w:r>
      <w:r w:rsidR="00872892">
        <w:rPr>
          <w:rFonts w:ascii="Simplified Arabic" w:hAnsi="Simplified Arabic" w:cs="Simplified Arabic" w:hint="cs"/>
          <w:sz w:val="28"/>
          <w:szCs w:val="28"/>
          <w:rtl/>
        </w:rPr>
        <w:t>ب</w:t>
      </w:r>
      <w:r w:rsidR="007163D1" w:rsidRPr="007163D1">
        <w:rPr>
          <w:rFonts w:ascii="Simplified Arabic" w:hAnsi="Simplified Arabic" w:cs="Simplified Arabic"/>
          <w:sz w:val="28"/>
          <w:szCs w:val="28"/>
          <w:rtl/>
        </w:rPr>
        <w:t>أن</w:t>
      </w:r>
      <w:r w:rsidR="00872892">
        <w:rPr>
          <w:rFonts w:ascii="Simplified Arabic" w:hAnsi="Simplified Arabic" w:cs="Simplified Arabic" w:hint="cs"/>
          <w:sz w:val="28"/>
          <w:szCs w:val="28"/>
          <w:rtl/>
        </w:rPr>
        <w:t xml:space="preserve"> قوات الاحتلال أحبطت</w:t>
      </w:r>
      <w:r w:rsidR="007163D1" w:rsidRPr="007163D1">
        <w:rPr>
          <w:rFonts w:ascii="Simplified Arabic" w:hAnsi="Simplified Arabic" w:cs="Simplified Arabic"/>
          <w:sz w:val="28"/>
          <w:szCs w:val="28"/>
          <w:rtl/>
        </w:rPr>
        <w:t xml:space="preserve"> 25 عملية في القدس</w:t>
      </w:r>
      <w:r w:rsidR="00872892">
        <w:rPr>
          <w:rFonts w:ascii="Simplified Arabic" w:hAnsi="Simplified Arabic" w:cs="Simplified Arabic" w:hint="cs"/>
          <w:sz w:val="28"/>
          <w:szCs w:val="28"/>
          <w:rtl/>
        </w:rPr>
        <w:t xml:space="preserve"> المحتلة.</w:t>
      </w:r>
    </w:p>
    <w:p w14:paraId="5E0B36B8" w14:textId="77777777" w:rsidR="00872892" w:rsidRPr="00E57382" w:rsidRDefault="00872892" w:rsidP="00872892">
      <w:pPr>
        <w:bidi/>
        <w:spacing w:after="200" w:line="276" w:lineRule="auto"/>
        <w:jc w:val="lowKashida"/>
        <w:rPr>
          <w:rFonts w:ascii="Simplified Arabic" w:hAnsi="Simplified Arabic" w:cs="Simplified Arabic"/>
          <w:sz w:val="28"/>
          <w:szCs w:val="28"/>
          <w:rtl/>
        </w:rPr>
      </w:pPr>
    </w:p>
    <w:p w14:paraId="636A70BF" w14:textId="77BA2BBE" w:rsidR="00173440" w:rsidRDefault="00295A80" w:rsidP="00872892">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w:t>
      </w:r>
      <w:r w:rsidR="006F5F32">
        <w:rPr>
          <w:rFonts w:ascii="Simplified Arabic" w:hAnsi="Simplified Arabic" w:cs="Simplified Arabic" w:hint="cs"/>
          <w:b/>
          <w:bCs/>
          <w:sz w:val="28"/>
          <w:szCs w:val="28"/>
          <w:u w:val="single"/>
          <w:rtl/>
          <w:lang w:bidi="ar-LB"/>
        </w:rPr>
        <w:t xml:space="preserve"> مع القدس</w:t>
      </w:r>
    </w:p>
    <w:p w14:paraId="5AA6ED31" w14:textId="5497E926" w:rsidR="00F779E1" w:rsidRDefault="00872892" w:rsidP="006C7A24">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w:t>
      </w:r>
      <w:r w:rsidR="006C7A24">
        <w:rPr>
          <w:rFonts w:ascii="Simplified Arabic" w:hAnsi="Simplified Arabic" w:cs="Simplified Arabic" w:hint="cs"/>
          <w:sz w:val="28"/>
          <w:szCs w:val="28"/>
          <w:rtl/>
          <w:lang w:bidi="ar-LB"/>
        </w:rPr>
        <w:t>18</w:t>
      </w:r>
      <w:r>
        <w:rPr>
          <w:rFonts w:ascii="Simplified Arabic" w:hAnsi="Simplified Arabic" w:cs="Simplified Arabic" w:hint="cs"/>
          <w:sz w:val="28"/>
          <w:szCs w:val="28"/>
          <w:rtl/>
          <w:lang w:bidi="ar-LB"/>
        </w:rPr>
        <w:t xml:space="preserve">/3 </w:t>
      </w:r>
      <w:r w:rsidR="00F779E1" w:rsidRPr="00F779E1">
        <w:rPr>
          <w:rFonts w:ascii="Simplified Arabic" w:hAnsi="Simplified Arabic" w:cs="Simplified Arabic"/>
          <w:sz w:val="28"/>
          <w:szCs w:val="28"/>
          <w:rtl/>
        </w:rPr>
        <w:t>افتتح الهلال الأحمر الكويتي 16 محل</w:t>
      </w:r>
      <w:r>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ا تجاري</w:t>
      </w:r>
      <w:r>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ا</w:t>
      </w:r>
      <w:r>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 xml:space="preserve"> في سوق اللحامين بالبلدة القديمة </w:t>
      </w:r>
      <w:r w:rsidR="006C7A24">
        <w:rPr>
          <w:rFonts w:ascii="Simplified Arabic" w:hAnsi="Simplified Arabic" w:cs="Simplified Arabic" w:hint="cs"/>
          <w:sz w:val="28"/>
          <w:szCs w:val="28"/>
          <w:rtl/>
        </w:rPr>
        <w:t xml:space="preserve">في </w:t>
      </w:r>
      <w:r w:rsidR="00F779E1" w:rsidRPr="00F779E1">
        <w:rPr>
          <w:rFonts w:ascii="Simplified Arabic" w:hAnsi="Simplified Arabic" w:cs="Simplified Arabic"/>
          <w:sz w:val="28"/>
          <w:szCs w:val="28"/>
          <w:rtl/>
        </w:rPr>
        <w:t>مدينة القدس</w:t>
      </w:r>
      <w:r w:rsidR="006C7A24">
        <w:rPr>
          <w:rFonts w:ascii="Simplified Arabic" w:hAnsi="Simplified Arabic" w:cs="Simplified Arabic" w:hint="cs"/>
          <w:sz w:val="28"/>
          <w:szCs w:val="28"/>
          <w:rtl/>
        </w:rPr>
        <w:t>، على أثر ترميم هذه المحال،</w:t>
      </w:r>
      <w:r w:rsidR="00F779E1">
        <w:rPr>
          <w:rFonts w:ascii="Simplified Arabic" w:hAnsi="Simplified Arabic" w:cs="Simplified Arabic" w:hint="cs"/>
          <w:sz w:val="28"/>
          <w:szCs w:val="28"/>
          <w:rtl/>
          <w:lang w:bidi="ar-LB"/>
        </w:rPr>
        <w:t xml:space="preserve"> </w:t>
      </w:r>
      <w:r w:rsidR="00F779E1" w:rsidRPr="00F779E1">
        <w:rPr>
          <w:rFonts w:ascii="Simplified Arabic" w:hAnsi="Simplified Arabic" w:cs="Simplified Arabic"/>
          <w:sz w:val="28"/>
          <w:szCs w:val="28"/>
          <w:rtl/>
        </w:rPr>
        <w:t>بدعم</w:t>
      </w:r>
      <w:r w:rsidR="006C7A24">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 xml:space="preserve"> من غرفة تجارة وصناعة الكويت وبإشراف جمعية الهلال الأحمر الكويتي</w:t>
      </w:r>
      <w:r w:rsidR="006C7A24">
        <w:rPr>
          <w:rFonts w:ascii="Simplified Arabic" w:hAnsi="Simplified Arabic" w:cs="Simplified Arabic" w:hint="cs"/>
          <w:sz w:val="28"/>
          <w:szCs w:val="28"/>
          <w:rtl/>
        </w:rPr>
        <w:t>.</w:t>
      </w:r>
      <w:r w:rsidR="00F779E1">
        <w:rPr>
          <w:rFonts w:ascii="Simplified Arabic" w:hAnsi="Simplified Arabic" w:cs="Simplified Arabic" w:hint="cs"/>
          <w:sz w:val="28"/>
          <w:szCs w:val="28"/>
          <w:rtl/>
          <w:lang w:bidi="ar-LB"/>
        </w:rPr>
        <w:t xml:space="preserve"> </w:t>
      </w:r>
      <w:r w:rsidR="00F779E1" w:rsidRPr="00F779E1">
        <w:rPr>
          <w:rFonts w:ascii="Simplified Arabic" w:hAnsi="Simplified Arabic" w:cs="Simplified Arabic"/>
          <w:sz w:val="28"/>
          <w:szCs w:val="28"/>
          <w:rtl/>
        </w:rPr>
        <w:t>وي</w:t>
      </w:r>
      <w:r w:rsidR="006C7A24">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ع</w:t>
      </w:r>
      <w:r w:rsidR="006C7A24">
        <w:rPr>
          <w:rFonts w:ascii="Simplified Arabic" w:hAnsi="Simplified Arabic" w:cs="Simplified Arabic" w:hint="cs"/>
          <w:sz w:val="28"/>
          <w:szCs w:val="28"/>
          <w:rtl/>
        </w:rPr>
        <w:t xml:space="preserve">دّ </w:t>
      </w:r>
      <w:r w:rsidR="00F779E1" w:rsidRPr="00F779E1">
        <w:rPr>
          <w:rFonts w:ascii="Simplified Arabic" w:hAnsi="Simplified Arabic" w:cs="Simplified Arabic"/>
          <w:sz w:val="28"/>
          <w:szCs w:val="28"/>
          <w:rtl/>
        </w:rPr>
        <w:t>سوق اللحامين من معالم البلدة القديمة</w:t>
      </w:r>
      <w:r w:rsidR="006C7A24">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 وأدت سياسات الاحتلال إلى إغلاق عدد</w:t>
      </w:r>
      <w:r w:rsidR="006C7A24">
        <w:rPr>
          <w:rFonts w:ascii="Simplified Arabic" w:hAnsi="Simplified Arabic" w:cs="Simplified Arabic" w:hint="cs"/>
          <w:sz w:val="28"/>
          <w:szCs w:val="28"/>
          <w:rtl/>
        </w:rPr>
        <w:t xml:space="preserve"> كبير من المحال التجارية في السوق.</w:t>
      </w:r>
    </w:p>
    <w:p w14:paraId="5C7AEB43" w14:textId="1CBFA22C" w:rsidR="006C7A24" w:rsidRDefault="006C7A24" w:rsidP="006C7A2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w:t>
      </w:r>
      <w:r w:rsidR="00F779E1">
        <w:rPr>
          <w:rFonts w:ascii="Simplified Arabic" w:hAnsi="Simplified Arabic" w:cs="Simplified Arabic" w:hint="cs"/>
          <w:sz w:val="28"/>
          <w:szCs w:val="28"/>
          <w:rtl/>
          <w:lang w:bidi="ar-LB"/>
        </w:rPr>
        <w:t xml:space="preserve">20/3 </w:t>
      </w:r>
      <w:r>
        <w:rPr>
          <w:rFonts w:ascii="Simplified Arabic" w:hAnsi="Simplified Arabic" w:cs="Simplified Arabic" w:hint="cs"/>
          <w:sz w:val="28"/>
          <w:szCs w:val="28"/>
          <w:rtl/>
          <w:lang w:bidi="ar-LB"/>
        </w:rPr>
        <w:t>أطلقت مؤسسة القدس الدولية تقريرها السنوي</w:t>
      </w:r>
      <w:r w:rsidR="00F779E1">
        <w:rPr>
          <w:rFonts w:ascii="Simplified Arabic" w:hAnsi="Simplified Arabic" w:cs="Simplified Arabic" w:hint="cs"/>
          <w:sz w:val="28"/>
          <w:szCs w:val="28"/>
          <w:rtl/>
          <w:lang w:bidi="ar-LB"/>
        </w:rPr>
        <w:t xml:space="preserve"> حال القدس </w:t>
      </w:r>
      <w:r>
        <w:rPr>
          <w:rFonts w:ascii="Simplified Arabic" w:hAnsi="Simplified Arabic" w:cs="Simplified Arabic" w:hint="cs"/>
          <w:sz w:val="28"/>
          <w:szCs w:val="28"/>
          <w:rtl/>
          <w:lang w:bidi="ar-LB"/>
        </w:rPr>
        <w:t xml:space="preserve">2022، في مؤتمر تضامني حاشد عقدته في العاصمة اللبنانية بيروت، وتضمن اللقاء كلماتٍ لشخصياتٍ لبنانية وفلسطينية، </w:t>
      </w:r>
      <w:r>
        <w:rPr>
          <w:rFonts w:ascii="Simplified Arabic" w:hAnsi="Simplified Arabic" w:cs="Simplified Arabic" w:hint="cs"/>
          <w:sz w:val="28"/>
          <w:szCs w:val="28"/>
          <w:rtl/>
        </w:rPr>
        <w:t xml:space="preserve">وتخلل اللقاء استعراضًا لأبرز مضامين التقرير، التي أكدت أن </w:t>
      </w:r>
      <w:r w:rsidRPr="006C7A24">
        <w:rPr>
          <w:rFonts w:ascii="Simplified Arabic" w:hAnsi="Simplified Arabic" w:cs="Simplified Arabic"/>
          <w:sz w:val="28"/>
          <w:szCs w:val="28"/>
          <w:rtl/>
        </w:rPr>
        <w:t xml:space="preserve">الاحتلال واصل تسجيل أرقام قياسية في مجالات التهويد المختلفة، مدفوعًا بقوة من اليمين المتطرف، </w:t>
      </w:r>
      <w:r>
        <w:rPr>
          <w:rFonts w:ascii="Simplified Arabic" w:hAnsi="Simplified Arabic" w:cs="Simplified Arabic" w:hint="cs"/>
          <w:sz w:val="28"/>
          <w:szCs w:val="28"/>
          <w:rtl/>
        </w:rPr>
        <w:t>وشكل المسجد الأقصى</w:t>
      </w:r>
      <w:r w:rsidRPr="006C7A24">
        <w:rPr>
          <w:rFonts w:ascii="Simplified Arabic" w:hAnsi="Simplified Arabic" w:cs="Simplified Arabic"/>
          <w:sz w:val="28"/>
          <w:szCs w:val="28"/>
          <w:rtl/>
        </w:rPr>
        <w:t xml:space="preserve"> أحد أبرز الميادين التي سعت المنظمات الإسرائيلية المتطرفة إلى تحقيق المكاسب فيها</w:t>
      </w:r>
      <w:r>
        <w:rPr>
          <w:rFonts w:ascii="Simplified Arabic" w:hAnsi="Simplified Arabic" w:cs="Simplified Arabic" w:hint="cs"/>
          <w:sz w:val="28"/>
          <w:szCs w:val="28"/>
          <w:rtl/>
        </w:rPr>
        <w:t>.</w:t>
      </w:r>
    </w:p>
    <w:p w14:paraId="28ADF3FE" w14:textId="39D26B6C" w:rsidR="006C7A24" w:rsidRDefault="006C7A24" w:rsidP="006C7A2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lastRenderedPageBreak/>
        <w:t xml:space="preserve">وفي سياق متصل بالأقصى. </w:t>
      </w:r>
      <w:r w:rsidRPr="006C7A24">
        <w:rPr>
          <w:rFonts w:ascii="Simplified Arabic" w:hAnsi="Simplified Arabic" w:cs="Simplified Arabic"/>
          <w:sz w:val="28"/>
          <w:szCs w:val="28"/>
          <w:rtl/>
        </w:rPr>
        <w:t xml:space="preserve">وتطرّق </w:t>
      </w:r>
      <w:r>
        <w:rPr>
          <w:rFonts w:ascii="Simplified Arabic" w:hAnsi="Simplified Arabic" w:cs="Simplified Arabic" w:hint="cs"/>
          <w:sz w:val="28"/>
          <w:szCs w:val="28"/>
          <w:rtl/>
        </w:rPr>
        <w:t>التقرير</w:t>
      </w:r>
      <w:r w:rsidRPr="006C7A24">
        <w:rPr>
          <w:rFonts w:ascii="Simplified Arabic" w:hAnsi="Simplified Arabic" w:cs="Simplified Arabic"/>
          <w:sz w:val="28"/>
          <w:szCs w:val="28"/>
          <w:rtl/>
        </w:rPr>
        <w:t xml:space="preserve"> إلى قوة الفعل الفلسطيني الشعبي في عام 2022، </w:t>
      </w:r>
      <w:r>
        <w:rPr>
          <w:rFonts w:ascii="Simplified Arabic" w:hAnsi="Simplified Arabic" w:cs="Simplified Arabic" w:hint="cs"/>
          <w:sz w:val="28"/>
          <w:szCs w:val="28"/>
          <w:rtl/>
        </w:rPr>
        <w:t xml:space="preserve">فقد </w:t>
      </w:r>
      <w:r w:rsidRPr="006C7A24">
        <w:rPr>
          <w:rFonts w:ascii="Simplified Arabic" w:hAnsi="Simplified Arabic" w:cs="Simplified Arabic"/>
          <w:sz w:val="28"/>
          <w:szCs w:val="28"/>
          <w:rtl/>
        </w:rPr>
        <w:t xml:space="preserve">حقّقت العمليات الفلسطينية </w:t>
      </w:r>
      <w:r>
        <w:rPr>
          <w:rFonts w:ascii="Simplified Arabic" w:hAnsi="Simplified Arabic" w:cs="Simplified Arabic" w:hint="cs"/>
          <w:sz w:val="28"/>
          <w:szCs w:val="28"/>
          <w:rtl/>
        </w:rPr>
        <w:t xml:space="preserve">قفزة نوعية </w:t>
      </w:r>
      <w:r w:rsidRPr="006C7A24">
        <w:rPr>
          <w:rFonts w:ascii="Simplified Arabic" w:hAnsi="Simplified Arabic" w:cs="Simplified Arabic"/>
          <w:sz w:val="28"/>
          <w:szCs w:val="28"/>
          <w:rtl/>
        </w:rPr>
        <w:t>بنسبة 40%، وأسفرت عن مقتل 31</w:t>
      </w:r>
      <w:r>
        <w:rPr>
          <w:rFonts w:ascii="Simplified Arabic" w:hAnsi="Simplified Arabic" w:cs="Simplified Arabic" w:hint="cs"/>
          <w:sz w:val="28"/>
          <w:szCs w:val="28"/>
          <w:rtl/>
        </w:rPr>
        <w:t xml:space="preserve"> مستوطنًا</w:t>
      </w:r>
      <w:r w:rsidRPr="006C7A24">
        <w:rPr>
          <w:rFonts w:ascii="Simplified Arabic" w:hAnsi="Simplified Arabic" w:cs="Simplified Arabic"/>
          <w:sz w:val="28"/>
          <w:szCs w:val="28"/>
          <w:rtl/>
        </w:rPr>
        <w:t>، وإصابة 525 مستوطنًا</w:t>
      </w:r>
      <w:r>
        <w:rPr>
          <w:rFonts w:ascii="Simplified Arabic" w:hAnsi="Simplified Arabic" w:cs="Simplified Arabic" w:hint="cs"/>
          <w:sz w:val="28"/>
          <w:szCs w:val="28"/>
          <w:rtl/>
        </w:rPr>
        <w:t>.</w:t>
      </w:r>
    </w:p>
    <w:p w14:paraId="0A56FD82" w14:textId="7C2D8460" w:rsidR="00F779E1" w:rsidRDefault="006C7A24" w:rsidP="001F627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متصل بالمسجد الأقصى، ففي 20/3 أصدرت </w:t>
      </w:r>
      <w:r w:rsidRPr="00F779E1">
        <w:rPr>
          <w:rFonts w:ascii="Simplified Arabic" w:hAnsi="Simplified Arabic" w:cs="Simplified Arabic"/>
          <w:sz w:val="28"/>
          <w:szCs w:val="28"/>
          <w:rtl/>
        </w:rPr>
        <w:t>هيئة علماء فلسطين فتوى شرعية</w:t>
      </w:r>
      <w:r w:rsidR="001F6279">
        <w:rPr>
          <w:rFonts w:ascii="Simplified Arabic" w:hAnsi="Simplified Arabic" w:cs="Simplified Arabic" w:hint="cs"/>
          <w:sz w:val="28"/>
          <w:szCs w:val="28"/>
          <w:rtl/>
        </w:rPr>
        <w:t xml:space="preserve"> حول الاعتكاف في المسجد الأقصى، </w:t>
      </w:r>
      <w:r w:rsidR="00F779E1" w:rsidRPr="00F779E1">
        <w:rPr>
          <w:rFonts w:ascii="Simplified Arabic" w:hAnsi="Simplified Arabic" w:cs="Simplified Arabic"/>
          <w:sz w:val="28"/>
          <w:szCs w:val="28"/>
          <w:rtl/>
        </w:rPr>
        <w:t>وجاء في</w:t>
      </w:r>
      <w:r w:rsidR="001F6279">
        <w:rPr>
          <w:rFonts w:ascii="Simplified Arabic" w:hAnsi="Simplified Arabic" w:cs="Simplified Arabic" w:hint="cs"/>
          <w:sz w:val="28"/>
          <w:szCs w:val="28"/>
          <w:rtl/>
        </w:rPr>
        <w:t>ها</w:t>
      </w:r>
      <w:r w:rsidR="00F779E1" w:rsidRPr="00F779E1">
        <w:rPr>
          <w:rFonts w:ascii="Simplified Arabic" w:hAnsi="Simplified Arabic" w:cs="Simplified Arabic"/>
          <w:sz w:val="28"/>
          <w:szCs w:val="28"/>
          <w:rtl/>
        </w:rPr>
        <w:t>: "إنّ من المقرر شرعًا أنّ الاعتكاف وهو اللّبث في المسجد بنيّة التعبد لله تعالى</w:t>
      </w:r>
      <w:r w:rsidR="001F6279">
        <w:rPr>
          <w:rFonts w:ascii="Simplified Arabic" w:hAnsi="Simplified Arabic" w:cs="Simplified Arabic" w:hint="cs"/>
          <w:sz w:val="28"/>
          <w:szCs w:val="28"/>
          <w:rtl/>
        </w:rPr>
        <w:t>،</w:t>
      </w:r>
      <w:r w:rsidR="00F779E1" w:rsidRPr="00F779E1">
        <w:rPr>
          <w:rFonts w:ascii="Simplified Arabic" w:hAnsi="Simplified Arabic" w:cs="Simplified Arabic"/>
          <w:sz w:val="28"/>
          <w:szCs w:val="28"/>
          <w:rtl/>
        </w:rPr>
        <w:t xml:space="preserve"> وهو يتأكد في شهر رمضان المبارك</w:t>
      </w:r>
      <w:r w:rsidR="001F6279">
        <w:rPr>
          <w:rFonts w:ascii="Simplified Arabic" w:hAnsi="Simplified Arabic" w:cs="Simplified Arabic" w:hint="cs"/>
          <w:sz w:val="28"/>
          <w:szCs w:val="28"/>
          <w:rtl/>
        </w:rPr>
        <w:t>"، وبحسب الفتوى فإن الاعتكاف في الأقصى لصد الاقتحامات يجمع بين العبادات العظي</w:t>
      </w:r>
      <w:r w:rsidR="002A774F">
        <w:rPr>
          <w:rFonts w:ascii="Simplified Arabic" w:hAnsi="Simplified Arabic" w:cs="Simplified Arabic" w:hint="cs"/>
          <w:sz w:val="28"/>
          <w:szCs w:val="28"/>
          <w:rtl/>
        </w:rPr>
        <w:t>م</w:t>
      </w:r>
      <w:r w:rsidR="001F6279">
        <w:rPr>
          <w:rFonts w:ascii="Simplified Arabic" w:hAnsi="Simplified Arabic" w:cs="Simplified Arabic" w:hint="cs"/>
          <w:sz w:val="28"/>
          <w:szCs w:val="28"/>
          <w:rtl/>
        </w:rPr>
        <w:t xml:space="preserve">ة، وهو رباط في سبيل الله، </w:t>
      </w:r>
      <w:r w:rsidR="00F779E1" w:rsidRPr="00F779E1">
        <w:rPr>
          <w:rFonts w:ascii="Simplified Arabic" w:hAnsi="Simplified Arabic" w:cs="Simplified Arabic"/>
          <w:sz w:val="28"/>
          <w:szCs w:val="28"/>
          <w:rtl/>
        </w:rPr>
        <w:t xml:space="preserve">ودعت </w:t>
      </w:r>
      <w:r w:rsidR="001F6279">
        <w:rPr>
          <w:rFonts w:ascii="Simplified Arabic" w:hAnsi="Simplified Arabic" w:cs="Simplified Arabic" w:hint="cs"/>
          <w:sz w:val="28"/>
          <w:szCs w:val="28"/>
          <w:rtl/>
        </w:rPr>
        <w:t>ال</w:t>
      </w:r>
      <w:r w:rsidR="00F779E1" w:rsidRPr="00F779E1">
        <w:rPr>
          <w:rFonts w:ascii="Simplified Arabic" w:hAnsi="Simplified Arabic" w:cs="Simplified Arabic"/>
          <w:sz w:val="28"/>
          <w:szCs w:val="28"/>
          <w:rtl/>
        </w:rPr>
        <w:t xml:space="preserve">هيئة </w:t>
      </w:r>
      <w:r w:rsidR="001F6279">
        <w:rPr>
          <w:rFonts w:ascii="Simplified Arabic" w:hAnsi="Simplified Arabic" w:cs="Simplified Arabic" w:hint="cs"/>
          <w:sz w:val="28"/>
          <w:szCs w:val="28"/>
          <w:rtl/>
        </w:rPr>
        <w:t>الفلسطينيين</w:t>
      </w:r>
      <w:r w:rsidR="00F779E1" w:rsidRPr="00F779E1">
        <w:rPr>
          <w:rFonts w:ascii="Simplified Arabic" w:hAnsi="Simplified Arabic" w:cs="Simplified Arabic"/>
          <w:sz w:val="28"/>
          <w:szCs w:val="28"/>
          <w:rtl/>
        </w:rPr>
        <w:t xml:space="preserve"> القادرين على الوصول إلى المسجد الأقصى المبارك لشد الرحال إليه والسعي للرباط فيه</w:t>
      </w:r>
      <w:r w:rsidR="001F6279">
        <w:rPr>
          <w:rFonts w:ascii="Simplified Arabic" w:hAnsi="Simplified Arabic" w:cs="Simplified Arabic" w:hint="cs"/>
          <w:sz w:val="28"/>
          <w:szCs w:val="28"/>
          <w:rtl/>
        </w:rPr>
        <w:t>.</w:t>
      </w:r>
    </w:p>
    <w:p w14:paraId="1F05C881" w14:textId="7E5B1D79" w:rsidR="00F779E1" w:rsidRPr="00F779E1" w:rsidRDefault="002A774F" w:rsidP="002A774F">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وشهدت القدس المحتلة تفاعلًا مع الأقصى</w:t>
      </w:r>
      <w:r>
        <w:rPr>
          <w:rFonts w:ascii="Simplified Arabic" w:hAnsi="Simplified Arabic" w:cs="Simplified Arabic" w:hint="cs"/>
          <w:sz w:val="28"/>
          <w:szCs w:val="28"/>
          <w:rtl/>
          <w:lang w:bidi="ar-LB"/>
        </w:rPr>
        <w:t xml:space="preserve">، ففي 21/3 شاركت طالبات مقدسيات في يوم تطوعي في الأقصى، </w:t>
      </w:r>
      <w:r w:rsidR="00F779E1" w:rsidRPr="00F779E1">
        <w:rPr>
          <w:rFonts w:ascii="Simplified Arabic" w:hAnsi="Simplified Arabic" w:cs="Simplified Arabic"/>
          <w:sz w:val="28"/>
          <w:szCs w:val="28"/>
          <w:rtl/>
        </w:rPr>
        <w:t>وشملت الأنشطة التطوعية</w:t>
      </w:r>
      <w:r>
        <w:rPr>
          <w:rFonts w:ascii="Simplified Arabic" w:hAnsi="Simplified Arabic" w:cs="Simplified Arabic" w:hint="cs"/>
          <w:sz w:val="28"/>
          <w:szCs w:val="28"/>
          <w:rtl/>
        </w:rPr>
        <w:t xml:space="preserve"> </w:t>
      </w:r>
      <w:r w:rsidR="00F779E1" w:rsidRPr="00F779E1">
        <w:rPr>
          <w:rFonts w:ascii="Simplified Arabic" w:hAnsi="Simplified Arabic" w:cs="Simplified Arabic"/>
          <w:sz w:val="28"/>
          <w:szCs w:val="28"/>
          <w:rtl/>
        </w:rPr>
        <w:t xml:space="preserve">تنظيف مرافق المسجد، وترتيب </w:t>
      </w:r>
      <w:r>
        <w:rPr>
          <w:rFonts w:ascii="Simplified Arabic" w:hAnsi="Simplified Arabic" w:cs="Simplified Arabic" w:hint="cs"/>
          <w:sz w:val="28"/>
          <w:szCs w:val="28"/>
          <w:rtl/>
        </w:rPr>
        <w:t>ال</w:t>
      </w:r>
      <w:r w:rsidR="00F779E1" w:rsidRPr="00F779E1">
        <w:rPr>
          <w:rFonts w:ascii="Simplified Arabic" w:hAnsi="Simplified Arabic" w:cs="Simplified Arabic"/>
          <w:sz w:val="28"/>
          <w:szCs w:val="28"/>
          <w:rtl/>
        </w:rPr>
        <w:t>مكتبة</w:t>
      </w:r>
      <w:r>
        <w:rPr>
          <w:rFonts w:ascii="Simplified Arabic" w:hAnsi="Simplified Arabic" w:cs="Simplified Arabic" w:hint="cs"/>
          <w:sz w:val="28"/>
          <w:szCs w:val="28"/>
          <w:rtl/>
        </w:rPr>
        <w:t>، وغيرها. وفي اليوم نفسه أطلق ناشطون مقدسيون حملة "سنُفطر في القدس" لحث الفلسطينيين على الإفطار في المسجد الأقصى.</w:t>
      </w:r>
    </w:p>
    <w:sectPr w:rsidR="00F779E1" w:rsidRPr="00F779E1"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8B54" w14:textId="77777777" w:rsidR="00C1711B" w:rsidRDefault="00C1711B" w:rsidP="0069310C">
      <w:r>
        <w:separator/>
      </w:r>
    </w:p>
  </w:endnote>
  <w:endnote w:type="continuationSeparator" w:id="0">
    <w:p w14:paraId="768C4DEF" w14:textId="77777777" w:rsidR="00C1711B" w:rsidRDefault="00C1711B"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EF0A" w14:textId="77777777" w:rsidR="00C1711B" w:rsidRDefault="00C1711B" w:rsidP="0069310C">
      <w:r>
        <w:separator/>
      </w:r>
    </w:p>
  </w:footnote>
  <w:footnote w:type="continuationSeparator" w:id="0">
    <w:p w14:paraId="3934553F" w14:textId="77777777" w:rsidR="00C1711B" w:rsidRDefault="00C1711B"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822.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3A04"/>
    <w:rsid w:val="000440D4"/>
    <w:rsid w:val="00044C19"/>
    <w:rsid w:val="00045476"/>
    <w:rsid w:val="000455D7"/>
    <w:rsid w:val="00045842"/>
    <w:rsid w:val="00045882"/>
    <w:rsid w:val="00045CEC"/>
    <w:rsid w:val="00045FBE"/>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2D69"/>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3C7"/>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D04FB"/>
    <w:rsid w:val="002D062B"/>
    <w:rsid w:val="002D155D"/>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467A"/>
    <w:rsid w:val="003471AF"/>
    <w:rsid w:val="0034748A"/>
    <w:rsid w:val="0035139B"/>
    <w:rsid w:val="003518D6"/>
    <w:rsid w:val="00351A78"/>
    <w:rsid w:val="00351F8E"/>
    <w:rsid w:val="00352453"/>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D2E"/>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490"/>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B40"/>
    <w:rsid w:val="00645ECB"/>
    <w:rsid w:val="00645F04"/>
    <w:rsid w:val="00646132"/>
    <w:rsid w:val="00646992"/>
    <w:rsid w:val="00647784"/>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87B"/>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A2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F32"/>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13E6"/>
    <w:rsid w:val="00712105"/>
    <w:rsid w:val="00714647"/>
    <w:rsid w:val="00714853"/>
    <w:rsid w:val="00716352"/>
    <w:rsid w:val="007163D1"/>
    <w:rsid w:val="00721297"/>
    <w:rsid w:val="007217A0"/>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08EB"/>
    <w:rsid w:val="007420EA"/>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421"/>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1E96"/>
    <w:rsid w:val="007C4AF7"/>
    <w:rsid w:val="007C5E84"/>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9A6"/>
    <w:rsid w:val="00826252"/>
    <w:rsid w:val="00826651"/>
    <w:rsid w:val="00826A4B"/>
    <w:rsid w:val="00826F34"/>
    <w:rsid w:val="0082723C"/>
    <w:rsid w:val="0082776E"/>
    <w:rsid w:val="00830BF9"/>
    <w:rsid w:val="00831488"/>
    <w:rsid w:val="008315E3"/>
    <w:rsid w:val="00831653"/>
    <w:rsid w:val="00832B7D"/>
    <w:rsid w:val="00832FEC"/>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2892"/>
    <w:rsid w:val="008738D9"/>
    <w:rsid w:val="00873965"/>
    <w:rsid w:val="00873B90"/>
    <w:rsid w:val="00873CE0"/>
    <w:rsid w:val="00874070"/>
    <w:rsid w:val="0087422B"/>
    <w:rsid w:val="00874F28"/>
    <w:rsid w:val="008751EA"/>
    <w:rsid w:val="008764C9"/>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B0"/>
    <w:rsid w:val="009631D1"/>
    <w:rsid w:val="0096529D"/>
    <w:rsid w:val="00971473"/>
    <w:rsid w:val="00972CE6"/>
    <w:rsid w:val="00972DF3"/>
    <w:rsid w:val="00973741"/>
    <w:rsid w:val="009745B9"/>
    <w:rsid w:val="00974614"/>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052"/>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80D"/>
    <w:rsid w:val="00A90EAF"/>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8FA"/>
    <w:rsid w:val="00B25CD8"/>
    <w:rsid w:val="00B2660D"/>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7EE5"/>
    <w:rsid w:val="00BB7F2B"/>
    <w:rsid w:val="00BC0380"/>
    <w:rsid w:val="00BC1CC3"/>
    <w:rsid w:val="00BC1D0A"/>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3C2"/>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3FE8"/>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80E"/>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60F"/>
    <w:rsid w:val="00D85704"/>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A77A9"/>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16F3"/>
    <w:rsid w:val="00EE2A1A"/>
    <w:rsid w:val="00EE300B"/>
    <w:rsid w:val="00EE34E4"/>
    <w:rsid w:val="00EE5795"/>
    <w:rsid w:val="00EE79FE"/>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64C"/>
    <w:rsid w:val="00EF673C"/>
    <w:rsid w:val="00EF6A10"/>
    <w:rsid w:val="00F01795"/>
    <w:rsid w:val="00F02B77"/>
    <w:rsid w:val="00F02E13"/>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29325</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521</cp:revision>
  <cp:lastPrinted>2021-12-08T10:47:00Z</cp:lastPrinted>
  <dcterms:created xsi:type="dcterms:W3CDTF">2018-11-28T12:35:00Z</dcterms:created>
  <dcterms:modified xsi:type="dcterms:W3CDTF">2023-03-22T16:08:00Z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