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454032A3" w:rsidR="000169F5" w:rsidRPr="000D1ECC" w:rsidRDefault="00B9510A"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9</w:t>
      </w:r>
      <w:r w:rsidR="00767D7B">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15</w:t>
      </w:r>
      <w:r w:rsidR="00E3111E">
        <w:rPr>
          <w:rFonts w:ascii="Simplified Arabic" w:hAnsi="Simplified Arabic" w:cs="Simplified Arabic" w:hint="cs"/>
          <w:b/>
          <w:bCs/>
          <w:color w:val="FF0000"/>
          <w:szCs w:val="28"/>
          <w:rtl/>
          <w:lang w:bidi="ar-LB"/>
        </w:rPr>
        <w:t xml:space="preserve"> آب/أغسطس</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77777777" w:rsidR="00885F15" w:rsidRPr="00885F15" w:rsidRDefault="00885F15" w:rsidP="00885F15">
      <w:pPr>
        <w:bidi/>
        <w:spacing w:line="276" w:lineRule="auto"/>
        <w:jc w:val="center"/>
        <w:rPr>
          <w:rFonts w:ascii="Simplified Arabic" w:eastAsia="Calibri" w:hAnsi="Simplified Arabic" w:cs="mohammad bold art 1"/>
          <w:b/>
          <w:bCs/>
        </w:rPr>
      </w:pPr>
      <w:r w:rsidRPr="00885F15">
        <w:rPr>
          <w:rFonts w:ascii="Simplified Arabic" w:eastAsia="Calibri" w:hAnsi="Simplified Arabic" w:cs="mohammad bold art 1"/>
          <w:b/>
          <w:bCs/>
          <w:rtl/>
        </w:rPr>
        <w:t>الأقصى ما بين اقتحام ساحاته وأداء الطقوس اليهودية فيها</w:t>
      </w:r>
    </w:p>
    <w:p w14:paraId="6D2FF858" w14:textId="0D38F664" w:rsidR="00885F15" w:rsidRPr="00885F15" w:rsidRDefault="00885F15" w:rsidP="00885F15">
      <w:pPr>
        <w:bidi/>
        <w:spacing w:line="276" w:lineRule="auto"/>
        <w:jc w:val="center"/>
        <w:rPr>
          <w:rFonts w:ascii="Simplified Arabic" w:eastAsia="Calibri" w:hAnsi="Simplified Arabic" w:cs="mohammad bold art 1"/>
          <w:b/>
          <w:bCs/>
        </w:rPr>
      </w:pPr>
      <w:r w:rsidRPr="00885F15">
        <w:rPr>
          <w:rFonts w:ascii="Simplified Arabic" w:eastAsia="Calibri" w:hAnsi="Simplified Arabic" w:cs="mohammad bold art 1"/>
          <w:b/>
          <w:bCs/>
          <w:rtl/>
        </w:rPr>
        <w:t>والاحتلال ي</w:t>
      </w:r>
      <w:r>
        <w:rPr>
          <w:rFonts w:ascii="Simplified Arabic" w:eastAsia="Calibri" w:hAnsi="Simplified Arabic" w:cs="mohammad bold art 1" w:hint="cs"/>
          <w:b/>
          <w:bCs/>
          <w:rtl/>
        </w:rPr>
        <w:t>منع أعمال ترميم الأقصى وعمارته منذ شهر تموز/يوليو الماضي</w:t>
      </w:r>
    </w:p>
    <w:p w14:paraId="2FE76E97" w14:textId="77777777" w:rsidR="001C2B06" w:rsidRPr="00885F15" w:rsidRDefault="001C2B06" w:rsidP="00A726CA">
      <w:pPr>
        <w:bidi/>
        <w:spacing w:line="276" w:lineRule="auto"/>
        <w:jc w:val="center"/>
        <w:rPr>
          <w:rFonts w:ascii="Simplified Arabic" w:hAnsi="Simplified Arabic" w:cs="Simplified Arabic"/>
          <w:sz w:val="28"/>
          <w:szCs w:val="28"/>
          <w:rtl/>
        </w:rPr>
      </w:pPr>
    </w:p>
    <w:p w14:paraId="31781F9E" w14:textId="4E19575B" w:rsidR="00AE1508" w:rsidRPr="00AE1508" w:rsidRDefault="00AE1508" w:rsidP="00FC79DB">
      <w:pPr>
        <w:bidi/>
        <w:spacing w:line="276" w:lineRule="auto"/>
        <w:jc w:val="lowKashida"/>
        <w:rPr>
          <w:rFonts w:ascii="Simplified Arabic" w:hAnsi="Simplified Arabic" w:cs="Simplified Arabic"/>
          <w:sz w:val="28"/>
          <w:szCs w:val="28"/>
          <w:rtl/>
        </w:rPr>
      </w:pPr>
      <w:r w:rsidRPr="00AE1508">
        <w:rPr>
          <w:rFonts w:ascii="Simplified Arabic" w:hAnsi="Simplified Arabic" w:cs="Simplified Arabic"/>
          <w:sz w:val="28"/>
          <w:szCs w:val="28"/>
          <w:rtl/>
        </w:rPr>
        <w:t>تستمر اقتحامات المستوطنين للمسجد الأقصى المبارك بشكلٍ شبه يومي، وتشهد هذه الاقتحامات أداء المستوطنين للصلوات اليهوديّة العلنية في ساحات الأقصى الشرقية</w:t>
      </w:r>
      <w:r w:rsidR="00FC79DB">
        <w:rPr>
          <w:rFonts w:ascii="Simplified Arabic" w:hAnsi="Simplified Arabic" w:cs="Simplified Arabic" w:hint="cs"/>
          <w:sz w:val="28"/>
          <w:szCs w:val="28"/>
          <w:rtl/>
        </w:rPr>
        <w:t xml:space="preserve"> عامة، وقرب مصلى باب الرحمة على وجه الخصوص،</w:t>
      </w:r>
      <w:r w:rsidRPr="00AE1508">
        <w:rPr>
          <w:rFonts w:ascii="Simplified Arabic" w:hAnsi="Simplified Arabic" w:cs="Simplified Arabic"/>
          <w:sz w:val="28"/>
          <w:szCs w:val="28"/>
          <w:rtl/>
        </w:rPr>
        <w:t xml:space="preserve"> بحماية </w:t>
      </w:r>
      <w:r w:rsidR="00FC79DB">
        <w:rPr>
          <w:rFonts w:ascii="Simplified Arabic" w:hAnsi="Simplified Arabic" w:cs="Simplified Arabic" w:hint="cs"/>
          <w:sz w:val="28"/>
          <w:szCs w:val="28"/>
          <w:rtl/>
        </w:rPr>
        <w:t>عناصر</w:t>
      </w:r>
      <w:r w:rsidRPr="00AE1508">
        <w:rPr>
          <w:rFonts w:ascii="Simplified Arabic" w:hAnsi="Simplified Arabic" w:cs="Simplified Arabic"/>
          <w:sz w:val="28"/>
          <w:szCs w:val="28"/>
          <w:rtl/>
        </w:rPr>
        <w:t xml:space="preserve"> الاحتلال</w:t>
      </w:r>
      <w:r w:rsidR="00FC79DB">
        <w:rPr>
          <w:rFonts w:ascii="Simplified Arabic" w:hAnsi="Simplified Arabic" w:cs="Simplified Arabic" w:hint="cs"/>
          <w:sz w:val="28"/>
          <w:szCs w:val="28"/>
          <w:rtl/>
        </w:rPr>
        <w:t xml:space="preserve"> الأمنية، وشهد واحدٌ من هذه الاقتحامات قراءةً علنية قرب باب القطانين في أحد فصول "التلمود" من قبل أحد وجوه المنظمات المتطرفة أرنون سيغال.</w:t>
      </w:r>
      <w:r w:rsidR="00885F15">
        <w:rPr>
          <w:rFonts w:ascii="Simplified Arabic" w:hAnsi="Simplified Arabic" w:cs="Simplified Arabic" w:hint="cs"/>
          <w:sz w:val="28"/>
          <w:szCs w:val="28"/>
          <w:rtl/>
        </w:rPr>
        <w:t xml:space="preserve"> وتسلط القراءة الأسبوعية الضوء على استمرار حرمان الأقصى من أعمال الترميم والصيانة، والتي تستمر منذ بداية شهر تموز/يوليو الماضي، وتهدف سلطات الاحتلال إلى جعل أبنية المسجد ومصلياته آيلة للسقوط، نتيجة العوامل الطبيعية أو الحفريات أسفل المسجد.</w:t>
      </w:r>
      <w:r w:rsidRPr="00AE1508">
        <w:rPr>
          <w:rFonts w:ascii="Simplified Arabic" w:hAnsi="Simplified Arabic" w:cs="Simplified Arabic"/>
          <w:sz w:val="28"/>
          <w:szCs w:val="28"/>
          <w:rtl/>
        </w:rPr>
        <w:t xml:space="preserve"> أما على الصعيد الديموغرافي تتابع أذرع الاحتلال هدم منازل الفلسطينيين ومنشآتهم</w:t>
      </w:r>
      <w:r w:rsidR="00FC79DB">
        <w:rPr>
          <w:rFonts w:ascii="Simplified Arabic" w:hAnsi="Simplified Arabic" w:cs="Simplified Arabic" w:hint="cs"/>
          <w:sz w:val="28"/>
          <w:szCs w:val="28"/>
          <w:rtl/>
        </w:rPr>
        <w:t>، و</w:t>
      </w:r>
      <w:r w:rsidR="00885F15">
        <w:rPr>
          <w:rFonts w:ascii="Simplified Arabic" w:hAnsi="Simplified Arabic" w:cs="Simplified Arabic" w:hint="cs"/>
          <w:sz w:val="28"/>
          <w:szCs w:val="28"/>
          <w:rtl/>
        </w:rPr>
        <w:t>إجبار المقدسيين على هدم منازلهم ذاتيًا بذريعة البناء من دون ترخيص</w:t>
      </w:r>
      <w:r w:rsidR="003D6F60">
        <w:rPr>
          <w:rFonts w:ascii="Simplified Arabic" w:hAnsi="Simplified Arabic" w:cs="Simplified Arabic" w:hint="cs"/>
          <w:sz w:val="28"/>
          <w:szCs w:val="28"/>
          <w:rtl/>
        </w:rPr>
        <w:t xml:space="preserve">. </w:t>
      </w:r>
      <w:r w:rsidR="00027B5D">
        <w:rPr>
          <w:rFonts w:ascii="Simplified Arabic" w:hAnsi="Simplified Arabic" w:cs="Simplified Arabic" w:hint="cs"/>
          <w:sz w:val="28"/>
          <w:szCs w:val="28"/>
          <w:rtl/>
        </w:rPr>
        <w:t>أما على صعيد التفاعل، تسلط النشرة الأسبوعية الضوء على استمرار التفاعل الفلسطيني مع مبادرة "الفجر العظيم"</w:t>
      </w:r>
      <w:r w:rsidR="00FC79DB">
        <w:rPr>
          <w:rFonts w:ascii="Simplified Arabic" w:hAnsi="Simplified Arabic" w:cs="Simplified Arabic" w:hint="cs"/>
          <w:sz w:val="28"/>
          <w:szCs w:val="28"/>
          <w:rtl/>
        </w:rPr>
        <w:t>.</w:t>
      </w:r>
    </w:p>
    <w:p w14:paraId="6B047A47" w14:textId="77777777" w:rsidR="00BA1045" w:rsidRPr="00AE1508" w:rsidRDefault="00BA1045" w:rsidP="00BA1045">
      <w:pPr>
        <w:bidi/>
        <w:spacing w:line="276" w:lineRule="auto"/>
        <w:jc w:val="lowKashida"/>
        <w:rPr>
          <w:rFonts w:ascii="Simplified Arabic" w:hAnsi="Simplified Arabic" w:cs="Simplified Arabic"/>
          <w:sz w:val="28"/>
          <w:szCs w:val="28"/>
        </w:rPr>
      </w:pPr>
    </w:p>
    <w:p w14:paraId="63C1D876" w14:textId="2EBED09D"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51111BFC" w14:textId="2BB065E3" w:rsidR="00EC0C6C" w:rsidRDefault="006E009A" w:rsidP="00CE2EDA">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شبه اليومية للمسجد الأقصى المبارك، </w:t>
      </w:r>
      <w:r w:rsidR="000E69ED">
        <w:rPr>
          <w:rFonts w:ascii="Simplified Arabic" w:hAnsi="Simplified Arabic" w:cs="Simplified Arabic" w:hint="cs"/>
          <w:sz w:val="28"/>
          <w:szCs w:val="28"/>
          <w:rtl/>
          <w:lang w:bidi="ar-LB"/>
        </w:rPr>
        <w:t xml:space="preserve">ففي </w:t>
      </w:r>
      <w:r w:rsidR="00EC0C6C">
        <w:rPr>
          <w:rFonts w:ascii="Simplified Arabic" w:hAnsi="Simplified Arabic" w:cs="Simplified Arabic" w:hint="cs"/>
          <w:sz w:val="28"/>
          <w:szCs w:val="28"/>
          <w:rtl/>
          <w:lang w:bidi="ar-LB"/>
        </w:rPr>
        <w:t xml:space="preserve">9/8 </w:t>
      </w:r>
      <w:r w:rsidR="00EC0C6C" w:rsidRPr="00EC0C6C">
        <w:rPr>
          <w:rFonts w:ascii="Simplified Arabic" w:hAnsi="Simplified Arabic" w:cs="Simplified Arabic" w:hint="cs"/>
          <w:sz w:val="28"/>
          <w:szCs w:val="28"/>
          <w:rtl/>
        </w:rPr>
        <w:t>اقتحم</w:t>
      </w:r>
      <w:r w:rsidR="000E69ED">
        <w:rPr>
          <w:rFonts w:ascii="Simplified Arabic" w:hAnsi="Simplified Arabic" w:cs="Simplified Arabic" w:hint="cs"/>
          <w:sz w:val="28"/>
          <w:szCs w:val="28"/>
          <w:rtl/>
        </w:rPr>
        <w:t xml:space="preserve"> الأقصى 141 مستوطنًا،</w:t>
      </w:r>
      <w:r w:rsidR="00EC0C6C" w:rsidRPr="00EC0C6C">
        <w:rPr>
          <w:rFonts w:ascii="Simplified Arabic" w:hAnsi="Simplified Arabic" w:cs="Simplified Arabic" w:hint="cs"/>
          <w:sz w:val="28"/>
          <w:szCs w:val="28"/>
          <w:rtl/>
        </w:rPr>
        <w:t xml:space="preserve"> بح</w:t>
      </w:r>
      <w:r w:rsidR="000E69ED">
        <w:rPr>
          <w:rFonts w:ascii="Simplified Arabic" w:hAnsi="Simplified Arabic" w:cs="Simplified Arabic" w:hint="cs"/>
          <w:sz w:val="28"/>
          <w:szCs w:val="28"/>
          <w:rtl/>
        </w:rPr>
        <w:t>م</w:t>
      </w:r>
      <w:r w:rsidR="00EC0C6C" w:rsidRPr="00EC0C6C">
        <w:rPr>
          <w:rFonts w:ascii="Simplified Arabic" w:hAnsi="Simplified Arabic" w:cs="Simplified Arabic" w:hint="cs"/>
          <w:sz w:val="28"/>
          <w:szCs w:val="28"/>
          <w:rtl/>
        </w:rPr>
        <w:t>ا</w:t>
      </w:r>
      <w:r w:rsidR="000E69ED">
        <w:rPr>
          <w:rFonts w:ascii="Simplified Arabic" w:hAnsi="Simplified Arabic" w:cs="Simplified Arabic" w:hint="cs"/>
          <w:sz w:val="28"/>
          <w:szCs w:val="28"/>
          <w:rtl/>
        </w:rPr>
        <w:t>ي</w:t>
      </w:r>
      <w:r w:rsidR="00EC0C6C" w:rsidRPr="00EC0C6C">
        <w:rPr>
          <w:rFonts w:ascii="Simplified Arabic" w:hAnsi="Simplified Arabic" w:cs="Simplified Arabic" w:hint="cs"/>
          <w:sz w:val="28"/>
          <w:szCs w:val="28"/>
          <w:rtl/>
        </w:rPr>
        <w:t xml:space="preserve">ة مشددة من </w:t>
      </w:r>
      <w:r w:rsidR="000E69ED">
        <w:rPr>
          <w:rFonts w:ascii="Simplified Arabic" w:hAnsi="Simplified Arabic" w:cs="Simplified Arabic" w:hint="cs"/>
          <w:sz w:val="28"/>
          <w:szCs w:val="28"/>
          <w:rtl/>
        </w:rPr>
        <w:t>قوات الاحتلال،</w:t>
      </w:r>
      <w:r w:rsidR="00EC0C6C" w:rsidRPr="00EC0C6C">
        <w:rPr>
          <w:rFonts w:ascii="Simplified Arabic" w:hAnsi="Simplified Arabic" w:cs="Simplified Arabic" w:hint="cs"/>
          <w:sz w:val="28"/>
          <w:szCs w:val="28"/>
          <w:rtl/>
        </w:rPr>
        <w:t xml:space="preserve"> </w:t>
      </w:r>
      <w:r w:rsidR="000E69ED">
        <w:rPr>
          <w:rFonts w:ascii="Simplified Arabic" w:hAnsi="Simplified Arabic" w:cs="Simplified Arabic" w:hint="cs"/>
          <w:sz w:val="28"/>
          <w:szCs w:val="28"/>
          <w:rtl/>
        </w:rPr>
        <w:t xml:space="preserve">التي فرضت قيودًا مشددة أمام أبواب الأقصى، وأدى عددٌ من المقتحمين صلواتٍ يهودية علنية في ساحات الأقصى الشرقية. وفي 10/8 اقتحم الأقصى 128 مستوطنًا بحماية قوات الاحتلال، تجولوا في ساحات الأقصى بشكلٍ استفزازي. وفي 13/8 اقتحم </w:t>
      </w:r>
      <w:r w:rsidR="000E69ED">
        <w:rPr>
          <w:rFonts w:ascii="Simplified Arabic" w:hAnsi="Simplified Arabic" w:cs="Simplified Arabic" w:hint="cs"/>
          <w:sz w:val="28"/>
          <w:szCs w:val="28"/>
          <w:rtl/>
        </w:rPr>
        <w:lastRenderedPageBreak/>
        <w:t xml:space="preserve">الأقصى 134 مستوطنًا بحماية قوات الاحتلال، من بينهم 8 عناصر أمنية باللباس المدني، </w:t>
      </w:r>
      <w:r w:rsidR="00EF0880">
        <w:rPr>
          <w:rFonts w:ascii="Simplified Arabic" w:hAnsi="Simplified Arabic" w:cs="Simplified Arabic" w:hint="cs"/>
          <w:sz w:val="28"/>
          <w:szCs w:val="28"/>
          <w:rtl/>
        </w:rPr>
        <w:t xml:space="preserve">أدوا صلوات يهودية علنية قرب مصلى باب الرحمة. وفي 14/8 اقتحم الأقصى 114 مستوطنًا، تجولوا في ساحات الأقصى بحماية عناصر الاحتلال الأمنية، </w:t>
      </w:r>
      <w:r w:rsidR="00EF0880">
        <w:rPr>
          <w:rFonts w:ascii="Simplified Arabic" w:hAnsi="Simplified Arabic" w:cs="Simplified Arabic" w:hint="cs"/>
          <w:sz w:val="28"/>
          <w:szCs w:val="28"/>
          <w:rtl/>
        </w:rPr>
        <w:t xml:space="preserve">وشهد الاقتحام </w:t>
      </w:r>
      <w:r w:rsidR="00EF0880">
        <w:rPr>
          <w:rFonts w:ascii="Simplified Arabic" w:hAnsi="Simplified Arabic" w:cs="Simplified Arabic" w:hint="cs"/>
          <w:sz w:val="28"/>
          <w:szCs w:val="28"/>
          <w:rtl/>
          <w:lang w:bidi="ar-LB"/>
        </w:rPr>
        <w:t>تدنيسًا جديدًا للأقصى،</w:t>
      </w:r>
      <w:r w:rsidR="00EF0880">
        <w:rPr>
          <w:rFonts w:ascii="Simplified Arabic" w:hAnsi="Simplified Arabic" w:cs="Simplified Arabic" w:hint="cs"/>
          <w:sz w:val="28"/>
          <w:szCs w:val="28"/>
          <w:rtl/>
        </w:rPr>
        <w:t xml:space="preserve"> إذ </w:t>
      </w:r>
      <w:r w:rsidR="00EF0880" w:rsidRPr="00EC0C6C">
        <w:rPr>
          <w:rFonts w:ascii="Simplified Arabic" w:hAnsi="Simplified Arabic" w:cs="Simplified Arabic"/>
          <w:sz w:val="28"/>
          <w:szCs w:val="28"/>
          <w:rtl/>
        </w:rPr>
        <w:t>قرأ </w:t>
      </w:r>
      <w:r w:rsidR="00EF0880">
        <w:rPr>
          <w:rFonts w:ascii="Simplified Arabic" w:hAnsi="Simplified Arabic" w:cs="Simplified Arabic" w:hint="cs"/>
          <w:sz w:val="28"/>
          <w:szCs w:val="28"/>
          <w:rtl/>
        </w:rPr>
        <w:t>أحد</w:t>
      </w:r>
      <w:r w:rsidR="00EF0880">
        <w:rPr>
          <w:rFonts w:ascii="Simplified Arabic" w:hAnsi="Simplified Arabic" w:cs="Simplified Arabic" w:hint="cs"/>
          <w:sz w:val="28"/>
          <w:szCs w:val="28"/>
          <w:rtl/>
        </w:rPr>
        <w:t xml:space="preserve"> وجوه "منظمات المعبد"</w:t>
      </w:r>
      <w:r w:rsidR="00EF0880">
        <w:rPr>
          <w:rFonts w:ascii="Simplified Arabic" w:hAnsi="Simplified Arabic" w:cs="Simplified Arabic" w:hint="cs"/>
          <w:sz w:val="28"/>
          <w:szCs w:val="28"/>
          <w:rtl/>
        </w:rPr>
        <w:t xml:space="preserve"> البارزين </w:t>
      </w:r>
      <w:r w:rsidR="00EF0880" w:rsidRPr="00EC0C6C">
        <w:rPr>
          <w:rFonts w:ascii="Simplified Arabic" w:hAnsi="Simplified Arabic" w:cs="Simplified Arabic"/>
          <w:sz w:val="28"/>
          <w:szCs w:val="28"/>
          <w:rtl/>
        </w:rPr>
        <w:t>المتطرف أرنون سيجال </w:t>
      </w:r>
      <w:r w:rsidR="00EF0880">
        <w:rPr>
          <w:rFonts w:ascii="Simplified Arabic" w:hAnsi="Simplified Arabic" w:cs="Simplified Arabic" w:hint="cs"/>
          <w:sz w:val="28"/>
          <w:szCs w:val="28"/>
          <w:rtl/>
        </w:rPr>
        <w:t>جزءًا من فصول التلمود،</w:t>
      </w:r>
      <w:r w:rsidR="00EF0880" w:rsidRPr="00EC0C6C">
        <w:rPr>
          <w:rFonts w:ascii="Simplified Arabic" w:hAnsi="Simplified Arabic" w:cs="Simplified Arabic"/>
          <w:sz w:val="28"/>
          <w:szCs w:val="28"/>
          <w:rtl/>
        </w:rPr>
        <w:t xml:space="preserve"> ي</w:t>
      </w:r>
      <w:r w:rsidR="00EF0880">
        <w:rPr>
          <w:rFonts w:ascii="Simplified Arabic" w:hAnsi="Simplified Arabic" w:cs="Simplified Arabic" w:hint="cs"/>
          <w:sz w:val="28"/>
          <w:szCs w:val="28"/>
          <w:rtl/>
        </w:rPr>
        <w:t>ُ</w:t>
      </w:r>
      <w:r w:rsidR="00EF0880" w:rsidRPr="00EC0C6C">
        <w:rPr>
          <w:rFonts w:ascii="Simplified Arabic" w:hAnsi="Simplified Arabic" w:cs="Simplified Arabic"/>
          <w:sz w:val="28"/>
          <w:szCs w:val="28"/>
          <w:rtl/>
        </w:rPr>
        <w:t>عرف بـ "مسيخت"</w:t>
      </w:r>
      <w:r w:rsidR="00EF0880">
        <w:rPr>
          <w:rFonts w:ascii="Simplified Arabic" w:hAnsi="Simplified Arabic" w:cs="Simplified Arabic" w:hint="cs"/>
          <w:sz w:val="28"/>
          <w:szCs w:val="28"/>
          <w:rtl/>
        </w:rPr>
        <w:t>،</w:t>
      </w:r>
      <w:r w:rsidR="00EF0880" w:rsidRPr="00EC0C6C">
        <w:rPr>
          <w:rFonts w:ascii="Simplified Arabic" w:hAnsi="Simplified Arabic" w:cs="Simplified Arabic"/>
          <w:sz w:val="28"/>
          <w:szCs w:val="28"/>
          <w:rtl/>
        </w:rPr>
        <w:t xml:space="preserve"> داخل المسجد الأقصى قرب باب القطانين</w:t>
      </w:r>
      <w:r w:rsidR="00EF0880">
        <w:rPr>
          <w:rFonts w:ascii="Simplified Arabic" w:hAnsi="Simplified Arabic" w:cs="Simplified Arabic" w:hint="cs"/>
          <w:sz w:val="28"/>
          <w:szCs w:val="28"/>
          <w:rtl/>
        </w:rPr>
        <w:t>، بحماية قوات الاحتلال.</w:t>
      </w:r>
      <w:r w:rsidR="00CE2EDA">
        <w:rPr>
          <w:rFonts w:ascii="Simplified Arabic" w:hAnsi="Simplified Arabic" w:cs="Simplified Arabic" w:hint="cs"/>
          <w:sz w:val="28"/>
          <w:szCs w:val="28"/>
          <w:rtl/>
          <w:lang w:bidi="ar-LB"/>
        </w:rPr>
        <w:t xml:space="preserve"> </w:t>
      </w:r>
      <w:r w:rsidR="00EF0880">
        <w:rPr>
          <w:rFonts w:ascii="Simplified Arabic" w:hAnsi="Simplified Arabic" w:cs="Simplified Arabic" w:hint="cs"/>
          <w:sz w:val="28"/>
          <w:szCs w:val="28"/>
          <w:rtl/>
        </w:rPr>
        <w:t>وفي 15/5 اقتحم الأقصى 117 مستوطنًا، أد</w:t>
      </w:r>
      <w:r w:rsidR="00CE2EDA">
        <w:rPr>
          <w:rFonts w:ascii="Simplified Arabic" w:hAnsi="Simplified Arabic" w:cs="Simplified Arabic" w:hint="cs"/>
          <w:sz w:val="28"/>
          <w:szCs w:val="28"/>
          <w:rtl/>
        </w:rPr>
        <w:t>وا طقوسًا يهوديّة علنية قرب مصلى باب الرحمة.</w:t>
      </w:r>
    </w:p>
    <w:p w14:paraId="6E37EBF8" w14:textId="7C348F4C" w:rsidR="00EC0C6C" w:rsidRDefault="00CE2EDA" w:rsidP="00654D5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وتستمر سلطات الاحتلال بمنع أعمال </w:t>
      </w:r>
      <w:r w:rsidR="00942A6D">
        <w:rPr>
          <w:rFonts w:ascii="Simplified Arabic" w:hAnsi="Simplified Arabic" w:cs="Simplified Arabic" w:hint="cs"/>
          <w:sz w:val="28"/>
          <w:szCs w:val="28"/>
          <w:rtl/>
          <w:lang w:bidi="ar-LB"/>
        </w:rPr>
        <w:t xml:space="preserve">إعمار الأقصى وترميمه، وبحسب مصادر مقدسية تتعمد سلطات الاحتلال حرمان المسجد من أعمال الترميم الجوهرية، فيما تسمح بترميم أمور شكلية، ومنذ بداية شهر تموز/يوليو الماضي تواصل سلطات الاحتلال منع أي عمليات ترميم داخل المسجد، وبحسب مصادر مقدسية تمنع شرطة الاحتلال عرقلة أي عمليات ترميم </w:t>
      </w:r>
      <w:r w:rsidR="00654D5C">
        <w:rPr>
          <w:rFonts w:ascii="Simplified Arabic" w:hAnsi="Simplified Arabic" w:cs="Simplified Arabic" w:hint="cs"/>
          <w:sz w:val="28"/>
          <w:szCs w:val="28"/>
          <w:rtl/>
        </w:rPr>
        <w:t>في مصليات المسجد وساحاته</w:t>
      </w:r>
      <w:r w:rsidR="00EC0C6C" w:rsidRPr="00EC0C6C">
        <w:rPr>
          <w:rFonts w:ascii="Simplified Arabic" w:hAnsi="Simplified Arabic" w:cs="Simplified Arabic"/>
          <w:sz w:val="28"/>
          <w:szCs w:val="28"/>
          <w:rtl/>
        </w:rPr>
        <w:t xml:space="preserve"> وأرضيات</w:t>
      </w:r>
      <w:r w:rsidR="00654D5C">
        <w:rPr>
          <w:rFonts w:ascii="Simplified Arabic" w:hAnsi="Simplified Arabic" w:cs="Simplified Arabic" w:hint="cs"/>
          <w:sz w:val="28"/>
          <w:szCs w:val="28"/>
          <w:rtl/>
        </w:rPr>
        <w:t>ه، ويهدف الاحتلال من سياسة الحرمان هذه لكي تصبح أبنية المسجد ومصلياته متداعية، ما يرفع إمكانية انهيارها نتيجة أسبابٍ طبيعية، أو نتيجة الحفريات أسفل وفي محيط المسجد، إضافةً إلى جعل انهيارات الحجارة داخل مصليات المسجد، تشكل خطرًا على الوجود الإسلامي داخلها، في سياق محاولاته إفراغ المسجد من العنصر البشري الإسلامي.</w:t>
      </w:r>
    </w:p>
    <w:p w14:paraId="15F5D6DC" w14:textId="77777777" w:rsidR="00654D5C" w:rsidRPr="00EC0C6C" w:rsidRDefault="00654D5C" w:rsidP="00654D5C">
      <w:pPr>
        <w:bidi/>
        <w:spacing w:after="200" w:line="276" w:lineRule="auto"/>
        <w:jc w:val="lowKashida"/>
        <w:rPr>
          <w:rFonts w:ascii="Simplified Arabic" w:hAnsi="Simplified Arabic" w:cs="Simplified Arabic"/>
          <w:sz w:val="28"/>
          <w:szCs w:val="28"/>
          <w:rtl/>
          <w:lang w:bidi="ar-LB"/>
        </w:rPr>
      </w:pPr>
    </w:p>
    <w:p w14:paraId="23250EF1" w14:textId="543F0349" w:rsidR="00647784" w:rsidRDefault="00261F7C" w:rsidP="00722EE2">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3AC63581" w14:textId="5240C906" w:rsidR="00EC0C6C" w:rsidRPr="00EC0C6C" w:rsidRDefault="001D486D" w:rsidP="002B12A4">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لا تتوقف أذرع الاحتلال عن هدم منازل الفلسطينيين ومنشآتهم</w:t>
      </w:r>
      <w:r w:rsidR="00654D5C">
        <w:rPr>
          <w:rFonts w:ascii="Simplified Arabic" w:hAnsi="Simplified Arabic" w:cs="Simplified Arabic" w:hint="cs"/>
          <w:sz w:val="28"/>
          <w:szCs w:val="28"/>
          <w:rtl/>
        </w:rPr>
        <w:t xml:space="preserve">، ففي </w:t>
      </w:r>
      <w:r w:rsidR="00EC0C6C">
        <w:rPr>
          <w:rFonts w:ascii="Simplified Arabic" w:hAnsi="Simplified Arabic" w:cs="Simplified Arabic" w:hint="cs"/>
          <w:sz w:val="28"/>
          <w:szCs w:val="28"/>
          <w:rtl/>
        </w:rPr>
        <w:t xml:space="preserve">10/8 </w:t>
      </w:r>
      <w:r w:rsidR="00EC0C6C" w:rsidRPr="00EC0C6C">
        <w:rPr>
          <w:rFonts w:ascii="Simplified Arabic" w:hAnsi="Simplified Arabic" w:cs="Simplified Arabic"/>
          <w:sz w:val="28"/>
          <w:szCs w:val="28"/>
          <w:rtl/>
        </w:rPr>
        <w:t>أجبرت بلدية الاحتلال مقدسي</w:t>
      </w:r>
      <w:r w:rsidR="00654D5C">
        <w:rPr>
          <w:rFonts w:ascii="Simplified Arabic" w:hAnsi="Simplified Arabic" w:cs="Simplified Arabic" w:hint="cs"/>
          <w:sz w:val="28"/>
          <w:szCs w:val="28"/>
          <w:rtl/>
        </w:rPr>
        <w:t>ًا على هدم توسعة ملحقة بمنزله</w:t>
      </w:r>
      <w:r w:rsidR="00EC0C6C" w:rsidRPr="00EC0C6C">
        <w:rPr>
          <w:rFonts w:ascii="Simplified Arabic" w:hAnsi="Simplified Arabic" w:cs="Simplified Arabic"/>
          <w:sz w:val="28"/>
          <w:szCs w:val="28"/>
          <w:rtl/>
        </w:rPr>
        <w:t xml:space="preserve"> في بيت حنينا شمال القدس المحتل</w:t>
      </w:r>
      <w:r w:rsidR="00654D5C">
        <w:rPr>
          <w:rFonts w:ascii="Simplified Arabic" w:hAnsi="Simplified Arabic" w:cs="Simplified Arabic" w:hint="cs"/>
          <w:sz w:val="28"/>
          <w:szCs w:val="28"/>
          <w:rtl/>
        </w:rPr>
        <w:t xml:space="preserve">، واضطر صاحب المنزل على هدم هذه التوسعة المكونة من غرفتين ذاتيًا، على أثر تهديده بدفع غرامة بقيمة 100 ألف شيكل (نحو 27 ألف دولار أمريكي)، وأشار صاحب المنزل إلى أن بلدية الاحتلال فرضت عليه غرامات متتالية وصل آخرها إلى 21 ألف شكيل (نحو </w:t>
      </w:r>
      <w:r w:rsidR="002B12A4">
        <w:rPr>
          <w:rFonts w:ascii="Simplified Arabic" w:hAnsi="Simplified Arabic" w:cs="Simplified Arabic" w:hint="cs"/>
          <w:sz w:val="28"/>
          <w:szCs w:val="28"/>
          <w:rtl/>
        </w:rPr>
        <w:t>5500 دولار أمريكي)، وعلى الرغم من دفعها إلا أن بلدية الاحتلال أصدرت قرارًا بهدم الغرفتين. وفي 14/8 أجبرت سلطات الاحتلال مقدسيًا في حي المصرارة على هدم منزله ذاتيًا، بذريعة البناء من دون ترخيص.</w:t>
      </w:r>
    </w:p>
    <w:p w14:paraId="3178256E" w14:textId="77777777" w:rsidR="008C6321" w:rsidRPr="00DF588D" w:rsidRDefault="008C6321" w:rsidP="008C6321">
      <w:pPr>
        <w:bidi/>
        <w:spacing w:after="200" w:line="276" w:lineRule="auto"/>
        <w:jc w:val="lowKashida"/>
        <w:rPr>
          <w:rFonts w:ascii="Simplified Arabic" w:hAnsi="Simplified Arabic" w:cs="Simplified Arabic"/>
          <w:sz w:val="28"/>
          <w:szCs w:val="28"/>
          <w:rtl/>
          <w:lang w:bidi="ar-LB"/>
        </w:rPr>
      </w:pPr>
    </w:p>
    <w:p w14:paraId="57419E8F" w14:textId="6570D679" w:rsidR="006E041D" w:rsidRDefault="006E041D" w:rsidP="00DF588D">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التفاعل مع القدس</w:t>
      </w:r>
    </w:p>
    <w:p w14:paraId="43B42EA3" w14:textId="3088B1B4" w:rsidR="00EC0C6C" w:rsidRPr="00EC0C6C" w:rsidRDefault="008C6321" w:rsidP="002B12A4">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يستمر التفاعل الفلسطيني مع مبادرة "الفجر العظيم"،</w:t>
      </w:r>
      <w:r w:rsidR="002B12A4">
        <w:rPr>
          <w:rFonts w:ascii="Simplified Arabic" w:hAnsi="Simplified Arabic" w:cs="Simplified Arabic" w:hint="cs"/>
          <w:sz w:val="28"/>
          <w:szCs w:val="28"/>
          <w:rtl/>
          <w:lang w:bidi="ar-LB"/>
        </w:rPr>
        <w:t xml:space="preserve"> ففي 11/8 أدى آلاف الفلسطينيين صلاة الفجر في رحاب المسجد الأقصى، وشهدت مصليات المسجد وجودًا فلسطينيًا كثيفًا، من القدس المحتلة والأراضي المحتلة عام 1948، وفي الأسابيع الماضية درجت عادة العديد من المصلين على البقاء في المسجد بعد انتهاء الصلاة، وخاصة العوائل المقدسية التي تشارك في "الفجر العظيم" بأعدادٍ ملحوظة.</w:t>
      </w:r>
    </w:p>
    <w:p w14:paraId="3E33DB97" w14:textId="5E5B109C" w:rsidR="009E2D41" w:rsidRPr="00EC0C6C" w:rsidRDefault="002B12A4" w:rsidP="002B12A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آخر من التفاعل، في 9/8 اختتمت في القدس المحتلة سلسلة من الجولات المسرحية ضمن </w:t>
      </w:r>
      <w:r w:rsidRPr="009E2D41">
        <w:rPr>
          <w:rFonts w:ascii="Simplified Arabic" w:hAnsi="Simplified Arabic" w:cs="Simplified Arabic" w:hint="cs"/>
          <w:sz w:val="28"/>
          <w:szCs w:val="28"/>
          <w:rtl/>
        </w:rPr>
        <w:t>مشروع "فسيفساء القدس"،</w:t>
      </w:r>
      <w:r>
        <w:rPr>
          <w:rFonts w:ascii="Simplified Arabic" w:hAnsi="Simplified Arabic" w:cs="Simplified Arabic" w:hint="cs"/>
          <w:sz w:val="28"/>
          <w:szCs w:val="28"/>
          <w:rtl/>
        </w:rPr>
        <w:t xml:space="preserve"> وتهدف هذه المسرحيات إلى ال</w:t>
      </w:r>
      <w:r w:rsidRPr="009E2D41">
        <w:rPr>
          <w:rFonts w:ascii="Simplified Arabic" w:hAnsi="Simplified Arabic" w:cs="Simplified Arabic" w:hint="cs"/>
          <w:sz w:val="28"/>
          <w:szCs w:val="28"/>
          <w:rtl/>
        </w:rPr>
        <w:t xml:space="preserve">ربط بين الأرض والإنسان، </w:t>
      </w:r>
      <w:r>
        <w:rPr>
          <w:rFonts w:ascii="Simplified Arabic" w:hAnsi="Simplified Arabic" w:cs="Simplified Arabic" w:hint="cs"/>
          <w:sz w:val="28"/>
          <w:szCs w:val="28"/>
          <w:rtl/>
        </w:rPr>
        <w:t>وتتناول</w:t>
      </w:r>
      <w:r w:rsidRPr="009E2D41">
        <w:rPr>
          <w:rFonts w:ascii="Simplified Arabic" w:hAnsi="Simplified Arabic" w:cs="Simplified Arabic" w:hint="cs"/>
          <w:sz w:val="28"/>
          <w:szCs w:val="28"/>
          <w:rtl/>
        </w:rPr>
        <w:t xml:space="preserve"> حكاية التراث الفلسطيني</w:t>
      </w:r>
      <w:r>
        <w:rPr>
          <w:rFonts w:ascii="Simplified Arabic" w:hAnsi="Simplified Arabic" w:cs="Simplified Arabic" w:hint="cs"/>
          <w:sz w:val="28"/>
          <w:szCs w:val="28"/>
          <w:rtl/>
        </w:rPr>
        <w:t xml:space="preserve"> وتجذر الفلسطينيين في المدينة</w:t>
      </w:r>
      <w:r w:rsidRPr="009E2D41">
        <w:rPr>
          <w:rFonts w:ascii="Simplified Arabic" w:hAnsi="Simplified Arabic" w:cs="Simplified Arabic" w:hint="cs"/>
          <w:sz w:val="28"/>
          <w:szCs w:val="28"/>
          <w:rtl/>
        </w:rPr>
        <w:t>، و</w:t>
      </w:r>
      <w:r>
        <w:rPr>
          <w:rFonts w:ascii="Simplified Arabic" w:hAnsi="Simplified Arabic" w:cs="Simplified Arabic" w:hint="cs"/>
          <w:sz w:val="28"/>
          <w:szCs w:val="28"/>
          <w:rtl/>
        </w:rPr>
        <w:t xml:space="preserve">يتم رواية القصة في </w:t>
      </w:r>
      <w:r w:rsidRPr="009E2D41">
        <w:rPr>
          <w:rFonts w:ascii="Simplified Arabic" w:hAnsi="Simplified Arabic" w:cs="Simplified Arabic" w:hint="cs"/>
          <w:sz w:val="28"/>
          <w:szCs w:val="28"/>
          <w:rtl/>
        </w:rPr>
        <w:t>عدة محطات من البلدة القديمة</w:t>
      </w:r>
      <w:r>
        <w:rPr>
          <w:rFonts w:ascii="Simplified Arabic" w:hAnsi="Simplified Arabic" w:cs="Simplified Arabic" w:hint="cs"/>
          <w:sz w:val="28"/>
          <w:szCs w:val="28"/>
          <w:rtl/>
        </w:rPr>
        <w:t xml:space="preserve">، ما سمح للحضور بالتعرف على </w:t>
      </w:r>
      <w:r w:rsidRPr="009E2D41">
        <w:rPr>
          <w:rFonts w:ascii="Simplified Arabic" w:hAnsi="Simplified Arabic" w:cs="Simplified Arabic" w:hint="cs"/>
          <w:sz w:val="28"/>
          <w:szCs w:val="28"/>
          <w:rtl/>
        </w:rPr>
        <w:t>معالمها وتاريخها.</w:t>
      </w:r>
    </w:p>
    <w:sectPr w:rsidR="009E2D41" w:rsidRPr="00EC0C6C"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AFD0" w14:textId="77777777" w:rsidR="008B7542" w:rsidRDefault="008B7542" w:rsidP="0069310C">
      <w:r>
        <w:separator/>
      </w:r>
    </w:p>
  </w:endnote>
  <w:endnote w:type="continuationSeparator" w:id="0">
    <w:p w14:paraId="75CE04FC" w14:textId="77777777" w:rsidR="008B7542" w:rsidRDefault="008B754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altName w:val="Noto Sans Syriac Wester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Arial"/>
    <w:panose1 w:val="00000000000000000000"/>
    <w:charset w:val="B2"/>
    <w:family w:val="auto"/>
    <w:pitch w:val="variable"/>
    <w:sig w:usb0="00002003" w:usb1="00000000" w:usb2="00000000" w:usb3="00000000" w:csb0="00000041" w:csb1="00000000"/>
  </w:font>
  <w:font w:name="mohammad bold art 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DCD" w14:textId="77777777" w:rsidR="008B7542" w:rsidRDefault="008B7542" w:rsidP="0069310C">
      <w:r>
        <w:separator/>
      </w:r>
    </w:p>
  </w:footnote>
  <w:footnote w:type="continuationSeparator" w:id="0">
    <w:p w14:paraId="3B939389" w14:textId="77777777" w:rsidR="008B7542" w:rsidRDefault="008B7542"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216.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10CF"/>
    <w:rsid w:val="00241871"/>
    <w:rsid w:val="00241B4F"/>
    <w:rsid w:val="00242F15"/>
    <w:rsid w:val="0024430E"/>
    <w:rsid w:val="00244434"/>
    <w:rsid w:val="00245E90"/>
    <w:rsid w:val="00246772"/>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37E"/>
    <w:rsid w:val="00552553"/>
    <w:rsid w:val="00552B73"/>
    <w:rsid w:val="00552F57"/>
    <w:rsid w:val="00554CB3"/>
    <w:rsid w:val="00555F0D"/>
    <w:rsid w:val="00556A4B"/>
    <w:rsid w:val="00560BFA"/>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6081"/>
    <w:rsid w:val="00607627"/>
    <w:rsid w:val="006078B9"/>
    <w:rsid w:val="00610625"/>
    <w:rsid w:val="00611198"/>
    <w:rsid w:val="00611EFD"/>
    <w:rsid w:val="0061203E"/>
    <w:rsid w:val="006132D0"/>
    <w:rsid w:val="0061515C"/>
    <w:rsid w:val="00616C10"/>
    <w:rsid w:val="006177A8"/>
    <w:rsid w:val="00617EB2"/>
    <w:rsid w:val="006202BE"/>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31A9"/>
    <w:rsid w:val="006D4107"/>
    <w:rsid w:val="006D41B0"/>
    <w:rsid w:val="006D4EB6"/>
    <w:rsid w:val="006D512B"/>
    <w:rsid w:val="006D53E2"/>
    <w:rsid w:val="006D6DD6"/>
    <w:rsid w:val="006D6EA9"/>
    <w:rsid w:val="006D6F4D"/>
    <w:rsid w:val="006D7BA4"/>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101DC"/>
    <w:rsid w:val="00710A85"/>
    <w:rsid w:val="007113E6"/>
    <w:rsid w:val="00712105"/>
    <w:rsid w:val="00714647"/>
    <w:rsid w:val="00714853"/>
    <w:rsid w:val="00716352"/>
    <w:rsid w:val="007163D1"/>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4C"/>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608</cp:revision>
  <cp:lastPrinted>2021-12-08T10:47:00Z</cp:lastPrinted>
  <dcterms:created xsi:type="dcterms:W3CDTF">2018-11-28T12:35:00Z</dcterms:created>
  <dcterms:modified xsi:type="dcterms:W3CDTF">2023-08-16T08:36:00Z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